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E2EA1" w14:textId="77777777" w:rsidR="00305B4C" w:rsidRDefault="00305B4C" w:rsidP="003F1BDE">
      <w:pPr>
        <w:spacing w:before="100" w:beforeAutospacing="1"/>
        <w:rPr>
          <w:rFonts w:cstheme="minorHAnsi"/>
          <w:b/>
          <w:bCs/>
        </w:rPr>
      </w:pPr>
    </w:p>
    <w:p w14:paraId="231956CC" w14:textId="76D8E90C" w:rsidR="00305B4C" w:rsidRPr="00F33E3E" w:rsidRDefault="00740CEF" w:rsidP="00F33E3E">
      <w:pPr>
        <w:ind w:left="568" w:hanging="568"/>
        <w:jc w:val="center"/>
        <w:rPr>
          <w:rFonts w:eastAsia="Arial" w:cstheme="minorHAnsi"/>
          <w:b/>
          <w:u w:val="single"/>
        </w:rPr>
      </w:pPr>
      <w:r w:rsidRPr="00740CEF">
        <w:rPr>
          <w:rFonts w:eastAsia="Arial" w:cstheme="minorHAnsi"/>
          <w:b/>
          <w:color w:val="000000"/>
          <w:u w:val="single"/>
        </w:rPr>
        <w:t xml:space="preserve">Schedule 7 </w:t>
      </w:r>
      <w:proofErr w:type="gramStart"/>
      <w:r w:rsidRPr="00740CEF">
        <w:rPr>
          <w:rFonts w:eastAsia="Arial" w:cstheme="minorHAnsi"/>
          <w:b/>
          <w:color w:val="000000"/>
          <w:u w:val="single"/>
        </w:rPr>
        <w:t xml:space="preserve">Appendix </w:t>
      </w:r>
      <w:r>
        <w:rPr>
          <w:rFonts w:eastAsia="Arial" w:cstheme="minorHAnsi"/>
          <w:b/>
          <w:color w:val="000000"/>
          <w:u w:val="single"/>
        </w:rPr>
        <w:t xml:space="preserve"> 5</w:t>
      </w:r>
      <w:proofErr w:type="gramEnd"/>
      <w:r>
        <w:rPr>
          <w:rFonts w:eastAsia="Arial" w:cstheme="minorHAnsi"/>
          <w:b/>
          <w:color w:val="000000"/>
          <w:u w:val="single"/>
        </w:rPr>
        <w:t xml:space="preserve"> </w:t>
      </w:r>
      <w:r w:rsidR="008B00EF" w:rsidRPr="00F33E3E">
        <w:rPr>
          <w:rFonts w:eastAsia="Arial" w:cstheme="minorHAnsi"/>
          <w:b/>
          <w:color w:val="000000"/>
          <w:u w:val="single"/>
        </w:rPr>
        <w:t xml:space="preserve">- </w:t>
      </w:r>
      <w:r w:rsidR="00305B4C" w:rsidRPr="00F33E3E">
        <w:rPr>
          <w:rFonts w:eastAsia="Arial" w:cstheme="minorHAnsi"/>
          <w:b/>
          <w:u w:val="single"/>
        </w:rPr>
        <w:t>Technical evaluation questions</w:t>
      </w:r>
      <w:r w:rsidR="009464CB" w:rsidRPr="00F33E3E">
        <w:rPr>
          <w:rFonts w:eastAsia="Arial" w:cstheme="minorHAnsi"/>
          <w:b/>
          <w:u w:val="single"/>
        </w:rPr>
        <w:t xml:space="preserve"> and response document</w:t>
      </w:r>
    </w:p>
    <w:p w14:paraId="4892016F" w14:textId="526312EF" w:rsidR="008B00EF" w:rsidRDefault="008B26F9" w:rsidP="00F33E3E">
      <w:pPr>
        <w:spacing w:before="100" w:beforeAutospacing="1"/>
        <w:jc w:val="center"/>
        <w:rPr>
          <w:rFonts w:cstheme="minorHAnsi"/>
          <w:b/>
          <w:bCs/>
          <w:sz w:val="24"/>
          <w:szCs w:val="24"/>
          <w:u w:val="single"/>
        </w:rPr>
      </w:pPr>
      <w:r w:rsidRPr="00740CEF">
        <w:rPr>
          <w:rFonts w:cstheme="minorHAnsi"/>
          <w:b/>
          <w:bCs/>
          <w:sz w:val="24"/>
          <w:szCs w:val="24"/>
          <w:u w:val="single"/>
        </w:rPr>
        <w:t>Lot 5: Employment</w:t>
      </w:r>
      <w:r>
        <w:rPr>
          <w:rFonts w:cstheme="minorHAnsi"/>
          <w:b/>
          <w:bCs/>
          <w:sz w:val="24"/>
          <w:szCs w:val="24"/>
          <w:u w:val="single"/>
        </w:rPr>
        <w:t xml:space="preserve"> </w:t>
      </w:r>
    </w:p>
    <w:p w14:paraId="1E239439" w14:textId="77777777" w:rsidR="00305B4C" w:rsidRPr="005B4572" w:rsidRDefault="00305B4C" w:rsidP="00305B4C">
      <w:pPr>
        <w:rPr>
          <w:rFonts w:eastAsia="Arial" w:cstheme="minorHAnsi"/>
          <w:b/>
        </w:rPr>
      </w:pPr>
    </w:p>
    <w:p w14:paraId="2829B38B" w14:textId="71CD94F8" w:rsidR="00C53D2C" w:rsidRDefault="00305B4C" w:rsidP="00305B4C">
      <w:pPr>
        <w:rPr>
          <w:rFonts w:eastAsia="Arial" w:cstheme="minorHAnsi"/>
        </w:rPr>
      </w:pPr>
      <w:r w:rsidRPr="005B4572">
        <w:rPr>
          <w:rFonts w:eastAsia="Arial" w:cstheme="minorHAnsi"/>
        </w:rPr>
        <w:t>Technical evaluation questions are outlined below. Tenderers must submit their responses</w:t>
      </w:r>
      <w:r w:rsidR="006316CD">
        <w:rPr>
          <w:rFonts w:eastAsia="Arial" w:cstheme="minorHAnsi"/>
        </w:rPr>
        <w:t xml:space="preserve"> using this </w:t>
      </w:r>
      <w:r w:rsidR="00740CEF" w:rsidRPr="00740CEF">
        <w:rPr>
          <w:rFonts w:eastAsia="Arial" w:cstheme="minorHAnsi"/>
        </w:rPr>
        <w:t xml:space="preserve">Schedule 7 Appendix </w:t>
      </w:r>
      <w:r w:rsidR="00740CEF">
        <w:rPr>
          <w:rFonts w:eastAsia="Arial" w:cstheme="minorHAnsi"/>
        </w:rPr>
        <w:t xml:space="preserve">5 </w:t>
      </w:r>
      <w:r w:rsidR="00413A27">
        <w:rPr>
          <w:rFonts w:eastAsia="Arial" w:cstheme="minorHAnsi"/>
        </w:rPr>
        <w:t>document</w:t>
      </w:r>
      <w:r w:rsidRPr="005B4572">
        <w:rPr>
          <w:rFonts w:eastAsia="Arial" w:cstheme="minorHAnsi"/>
        </w:rPr>
        <w:t xml:space="preserve"> in </w:t>
      </w:r>
      <w:r w:rsidR="00EB56A9">
        <w:rPr>
          <w:rFonts w:eastAsia="Arial" w:cstheme="minorHAnsi"/>
        </w:rPr>
        <w:t>Word</w:t>
      </w:r>
      <w:r w:rsidR="00C90885">
        <w:rPr>
          <w:rFonts w:eastAsia="Arial" w:cstheme="minorHAnsi"/>
        </w:rPr>
        <w:t xml:space="preserve"> format</w:t>
      </w:r>
      <w:r w:rsidRPr="005B4572">
        <w:rPr>
          <w:rFonts w:eastAsia="Arial" w:cstheme="minorHAnsi"/>
        </w:rPr>
        <w:t xml:space="preserve">, via the </w:t>
      </w:r>
      <w:r w:rsidR="00AB78AE">
        <w:rPr>
          <w:rFonts w:eastAsia="Arial" w:cstheme="minorHAnsi"/>
        </w:rPr>
        <w:t>HCPS</w:t>
      </w:r>
      <w:r w:rsidRPr="005B4572">
        <w:rPr>
          <w:rFonts w:eastAsia="Arial" w:cstheme="minorHAnsi"/>
        </w:rPr>
        <w:t xml:space="preserve">.  </w:t>
      </w:r>
    </w:p>
    <w:p w14:paraId="4FF290C2" w14:textId="77777777" w:rsidR="00C53D2C" w:rsidRDefault="00C53D2C" w:rsidP="00305B4C">
      <w:pPr>
        <w:rPr>
          <w:rFonts w:eastAsia="Arial" w:cstheme="minorHAnsi"/>
        </w:rPr>
      </w:pPr>
    </w:p>
    <w:p w14:paraId="090EB786" w14:textId="3CDBD42B" w:rsidR="00BB6C50" w:rsidRPr="00BB6C50" w:rsidRDefault="00BB6C50" w:rsidP="00BB6C50">
      <w:pPr>
        <w:rPr>
          <w:rFonts w:eastAsia="Arial" w:cstheme="minorHAnsi"/>
        </w:rPr>
      </w:pPr>
      <w:r w:rsidRPr="00BB6C50">
        <w:rPr>
          <w:rFonts w:eastAsia="Arial" w:cstheme="minorHAnsi"/>
        </w:rPr>
        <w:t xml:space="preserve">When responding to the questions please ensure you adhere to the word count specified within each question.  </w:t>
      </w:r>
    </w:p>
    <w:p w14:paraId="14A3434F" w14:textId="77777777" w:rsidR="00BB6C50" w:rsidRPr="00BB6C50" w:rsidRDefault="00BB6C50" w:rsidP="00BB6C50">
      <w:pPr>
        <w:rPr>
          <w:rFonts w:eastAsia="Arial" w:cstheme="minorHAnsi"/>
        </w:rPr>
      </w:pPr>
    </w:p>
    <w:p w14:paraId="5659E6F2"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Any words exceeding the word count will not be evaluated.  </w:t>
      </w:r>
    </w:p>
    <w:p w14:paraId="51FDA310" w14:textId="77777777" w:rsidR="00BB6C50" w:rsidRPr="00BB6C50" w:rsidRDefault="00BB6C50" w:rsidP="00BB6C50">
      <w:pPr>
        <w:rPr>
          <w:rFonts w:eastAsia="Arial" w:cstheme="minorHAnsi"/>
        </w:rPr>
      </w:pPr>
    </w:p>
    <w:p w14:paraId="0A656BCA"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any links to websites, including links to policies, CVs or staff profiles, within your responses.  </w:t>
      </w:r>
    </w:p>
    <w:p w14:paraId="6FE4E917" w14:textId="77777777" w:rsidR="00BB6C50" w:rsidRPr="00BB6C50" w:rsidRDefault="00BB6C50" w:rsidP="00BB6C50">
      <w:pPr>
        <w:rPr>
          <w:rFonts w:eastAsia="Arial" w:cstheme="minorHAnsi"/>
        </w:rPr>
      </w:pPr>
    </w:p>
    <w:p w14:paraId="3BCF06D9" w14:textId="77777777" w:rsidR="00BB6C50" w:rsidRPr="00BB6C50" w:rsidRDefault="00BB6C50" w:rsidP="00BB6C50">
      <w:pPr>
        <w:rPr>
          <w:rFonts w:eastAsia="Arial" w:cstheme="minorHAnsi"/>
        </w:rPr>
      </w:pPr>
      <w:r w:rsidRPr="00BB6C50">
        <w:rPr>
          <w:rFonts w:eastAsia="Arial" w:cstheme="minorHAnsi"/>
        </w:rPr>
        <w:t>•</w:t>
      </w:r>
      <w:r w:rsidRPr="00BB6C50">
        <w:rPr>
          <w:rFonts w:eastAsia="Arial" w:cstheme="minorHAnsi"/>
        </w:rPr>
        <w:tab/>
        <w:t xml:space="preserve">Please do not include marketing materials, logos or photographs within your responses.  </w:t>
      </w:r>
    </w:p>
    <w:p w14:paraId="10469777" w14:textId="77777777" w:rsidR="00BB6C50" w:rsidRPr="00BB6C50" w:rsidRDefault="00BB6C50" w:rsidP="00BB6C50">
      <w:pPr>
        <w:rPr>
          <w:rFonts w:eastAsia="Arial" w:cstheme="minorHAnsi"/>
        </w:rPr>
      </w:pPr>
    </w:p>
    <w:p w14:paraId="2F992444" w14:textId="7F2D6188" w:rsidR="00C53D2C" w:rsidRPr="005B4572" w:rsidRDefault="00BB6C50" w:rsidP="00BB6C50">
      <w:pPr>
        <w:rPr>
          <w:rFonts w:eastAsia="Arial" w:cstheme="minorHAnsi"/>
        </w:rPr>
      </w:pPr>
      <w:r w:rsidRPr="00BB6C50">
        <w:rPr>
          <w:rFonts w:eastAsia="Arial" w:cstheme="minorHAnsi"/>
        </w:rPr>
        <w:t>•</w:t>
      </w:r>
      <w:r w:rsidRPr="00BB6C50">
        <w:rPr>
          <w:rFonts w:eastAsia="Arial" w:cstheme="minorHAnsi"/>
        </w:rPr>
        <w:tab/>
        <w:t>Any charts, tables, diagrams, process maps, drawings or appendices included in your response will count towards the word limit.</w:t>
      </w:r>
    </w:p>
    <w:p w14:paraId="73D66F5F" w14:textId="77777777" w:rsidR="00305B4C" w:rsidRDefault="00305B4C" w:rsidP="00305B4C">
      <w:pPr>
        <w:rPr>
          <w:rFonts w:cstheme="minorHAnsi"/>
          <w:b/>
        </w:rPr>
      </w:pPr>
    </w:p>
    <w:p w14:paraId="2F76D9D3" w14:textId="57B0244D" w:rsidR="00A87904" w:rsidRDefault="00A87904" w:rsidP="00A87904">
      <w:pPr>
        <w:rPr>
          <w:rFonts w:cstheme="minorHAnsi"/>
          <w:bCs/>
        </w:rPr>
      </w:pPr>
      <w:r w:rsidRPr="00A87904">
        <w:rPr>
          <w:rFonts w:cstheme="minorHAnsi"/>
          <w:bCs/>
        </w:rPr>
        <w:t>NOTE: If the Tender is being submitted by a Group</w:t>
      </w:r>
      <w:r w:rsidR="00EB56A9">
        <w:rPr>
          <w:rFonts w:cstheme="minorHAnsi"/>
          <w:bCs/>
        </w:rPr>
        <w:t>,</w:t>
      </w:r>
      <w:r w:rsidRPr="00A87904">
        <w:rPr>
          <w:rFonts w:cstheme="minorHAnsi"/>
          <w:bCs/>
        </w:rPr>
        <w:t xml:space="preserve"> the Lead Tenderer must make clear the responsibilities/roles of Group members in answer to each question.</w:t>
      </w:r>
    </w:p>
    <w:p w14:paraId="4A4950C8" w14:textId="77777777" w:rsidR="0021077F" w:rsidRDefault="0021077F" w:rsidP="00A87904">
      <w:pPr>
        <w:rPr>
          <w:rFonts w:cstheme="minorHAnsi"/>
          <w:bCs/>
        </w:rPr>
      </w:pPr>
    </w:p>
    <w:p w14:paraId="7806F8FA" w14:textId="5FCBA22D" w:rsidR="0021077F" w:rsidRDefault="00E05706" w:rsidP="00A87904">
      <w:pPr>
        <w:rPr>
          <w:rFonts w:cstheme="minorHAnsi"/>
          <w:bCs/>
        </w:rPr>
      </w:pPr>
      <w:r w:rsidRPr="00E05706">
        <w:rPr>
          <w:rFonts w:cstheme="minorHAnsi"/>
          <w:bCs/>
        </w:rPr>
        <w:t xml:space="preserve">Tenderers must respond to </w:t>
      </w:r>
      <w:proofErr w:type="gramStart"/>
      <w:r w:rsidRPr="00E05706">
        <w:rPr>
          <w:rFonts w:cstheme="minorHAnsi"/>
          <w:bCs/>
        </w:rPr>
        <w:t>each</w:t>
      </w:r>
      <w:proofErr w:type="gramEnd"/>
      <w:r w:rsidRPr="00E05706">
        <w:rPr>
          <w:rFonts w:cstheme="minorHAnsi"/>
          <w:bCs/>
        </w:rPr>
        <w:t xml:space="preserve"> and every question detailed </w:t>
      </w:r>
      <w:r w:rsidR="0006553C">
        <w:rPr>
          <w:rFonts w:cstheme="minorHAnsi"/>
          <w:bCs/>
        </w:rPr>
        <w:t xml:space="preserve">below: </w:t>
      </w:r>
    </w:p>
    <w:p w14:paraId="210B0DD1" w14:textId="77777777" w:rsidR="0021077F" w:rsidRDefault="0021077F" w:rsidP="00A87904">
      <w:pPr>
        <w:rPr>
          <w:rFonts w:cstheme="minorHAnsi"/>
          <w:bCs/>
        </w:rPr>
      </w:pPr>
    </w:p>
    <w:tbl>
      <w:tblPr>
        <w:tblW w:w="6840" w:type="dxa"/>
        <w:tblInd w:w="600" w:type="dxa"/>
        <w:tblBorders>
          <w:top w:val="outset" w:sz="6" w:space="0" w:color="auto"/>
          <w:left w:val="outset" w:sz="6" w:space="0" w:color="auto"/>
          <w:bottom w:val="outset" w:sz="6" w:space="0" w:color="auto"/>
          <w:right w:val="outset" w:sz="6" w:space="0" w:color="auto"/>
        </w:tblBorders>
        <w:shd w:val="clear" w:color="auto" w:fill="FAFAFA"/>
        <w:tblCellMar>
          <w:left w:w="0" w:type="dxa"/>
          <w:right w:w="0" w:type="dxa"/>
        </w:tblCellMar>
        <w:tblLook w:val="04A0" w:firstRow="1" w:lastRow="0" w:firstColumn="1" w:lastColumn="0" w:noHBand="0" w:noVBand="1"/>
      </w:tblPr>
      <w:tblGrid>
        <w:gridCol w:w="4485"/>
        <w:gridCol w:w="1155"/>
        <w:gridCol w:w="1200"/>
      </w:tblGrid>
      <w:tr w:rsidR="0021077F" w:rsidRPr="0021077F" w14:paraId="0B73A2B2"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1DE4FBF9" w14:textId="77777777" w:rsidR="0021077F" w:rsidRPr="0021077F" w:rsidRDefault="0021077F" w:rsidP="0021077F">
            <w:pPr>
              <w:rPr>
                <w:rFonts w:cstheme="minorHAnsi"/>
                <w:bCs/>
              </w:rPr>
            </w:pPr>
            <w:r w:rsidRPr="0021077F">
              <w:rPr>
                <w:rFonts w:cstheme="minorHAnsi"/>
                <w:b/>
                <w:bCs/>
              </w:rPr>
              <w:t>Topic</w:t>
            </w:r>
            <w:r w:rsidRPr="0021077F">
              <w:rPr>
                <w:rFonts w:cstheme="minorHAnsi"/>
                <w:bCs/>
              </w:rPr>
              <w:t> </w:t>
            </w:r>
          </w:p>
        </w:tc>
        <w:tc>
          <w:tcPr>
            <w:tcW w:w="1155" w:type="dxa"/>
            <w:tcBorders>
              <w:top w:val="single" w:sz="6" w:space="0" w:color="auto"/>
              <w:left w:val="single" w:sz="6" w:space="0" w:color="auto"/>
              <w:bottom w:val="single" w:sz="6" w:space="0" w:color="auto"/>
              <w:right w:val="single" w:sz="6" w:space="0" w:color="auto"/>
            </w:tcBorders>
            <w:shd w:val="clear" w:color="auto" w:fill="E8F3D3"/>
            <w:hideMark/>
          </w:tcPr>
          <w:p w14:paraId="74A3480F" w14:textId="77777777" w:rsidR="0021077F" w:rsidRPr="0021077F" w:rsidRDefault="0021077F" w:rsidP="0021077F">
            <w:pPr>
              <w:rPr>
                <w:rFonts w:cstheme="minorHAnsi"/>
                <w:bCs/>
              </w:rPr>
            </w:pPr>
            <w:r w:rsidRPr="0021077F">
              <w:rPr>
                <w:rFonts w:cstheme="minorHAnsi"/>
                <w:b/>
                <w:bCs/>
              </w:rPr>
              <w:t>Word Limit </w:t>
            </w:r>
            <w:r w:rsidRPr="0021077F">
              <w:rPr>
                <w:rFonts w:cstheme="minorHAnsi"/>
                <w:bCs/>
              </w:rPr>
              <w:t> </w:t>
            </w:r>
          </w:p>
        </w:tc>
        <w:tc>
          <w:tcPr>
            <w:tcW w:w="1200" w:type="dxa"/>
            <w:tcBorders>
              <w:top w:val="single" w:sz="6" w:space="0" w:color="auto"/>
              <w:left w:val="single" w:sz="6" w:space="0" w:color="auto"/>
              <w:bottom w:val="single" w:sz="6" w:space="0" w:color="auto"/>
              <w:right w:val="single" w:sz="6" w:space="0" w:color="auto"/>
            </w:tcBorders>
            <w:shd w:val="clear" w:color="auto" w:fill="E8F3D3"/>
            <w:vAlign w:val="center"/>
            <w:hideMark/>
          </w:tcPr>
          <w:p w14:paraId="37106807" w14:textId="77777777" w:rsidR="0021077F" w:rsidRPr="0021077F" w:rsidRDefault="0021077F" w:rsidP="0021077F">
            <w:pPr>
              <w:rPr>
                <w:rFonts w:cstheme="minorHAnsi"/>
                <w:bCs/>
              </w:rPr>
            </w:pPr>
            <w:r w:rsidRPr="0021077F">
              <w:rPr>
                <w:rFonts w:cstheme="minorHAnsi"/>
                <w:b/>
                <w:bCs/>
              </w:rPr>
              <w:t>Weighting </w:t>
            </w:r>
            <w:r w:rsidRPr="0021077F">
              <w:rPr>
                <w:rFonts w:cstheme="minorHAnsi"/>
                <w:bCs/>
              </w:rPr>
              <w:t> </w:t>
            </w:r>
          </w:p>
        </w:tc>
      </w:tr>
      <w:tr w:rsidR="00EC70F9" w:rsidRPr="0021077F" w14:paraId="282EBD0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354B72" w14:textId="671D7C96" w:rsidR="00EC70F9" w:rsidRPr="005A05D1" w:rsidRDefault="00EC70F9" w:rsidP="00EC70F9">
            <w:pPr>
              <w:rPr>
                <w:rFonts w:ascii="Calibri" w:hAnsi="Calibri" w:cs="Calibri"/>
                <w:bCs/>
              </w:rPr>
            </w:pPr>
            <w:r w:rsidRPr="005A05D1">
              <w:rPr>
                <w:rStyle w:val="normaltextrun"/>
                <w:rFonts w:ascii="Calibri" w:hAnsi="Calibri" w:cs="Calibri"/>
              </w:rPr>
              <w:t>Q1. Service Delivery</w:t>
            </w:r>
            <w:r w:rsidRPr="005A05D1">
              <w:rPr>
                <w:rStyle w:val="eop"/>
                <w:rFonts w:ascii="Calibri" w:hAnsi="Calibri" w:cs="Calibri"/>
              </w:rPr>
              <w: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0D9C4AE1" w14:textId="329586BD" w:rsidR="00EC70F9" w:rsidRPr="0021077F" w:rsidRDefault="00EC70F9" w:rsidP="00EC70F9">
            <w:pPr>
              <w:jc w:val="center"/>
              <w:rPr>
                <w:rFonts w:cstheme="minorHAnsi"/>
                <w:bCs/>
              </w:rPr>
            </w:pPr>
            <w:r>
              <w:rPr>
                <w:rFonts w:cstheme="minorHAnsi"/>
                <w:bCs/>
              </w:rPr>
              <w:t>2,000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FF153F5" w14:textId="2D04509B"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2ACA5A9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4160238" w14:textId="6800AEF2" w:rsidR="00EC70F9" w:rsidRPr="005A05D1" w:rsidRDefault="00EC70F9" w:rsidP="00EC70F9">
            <w:pPr>
              <w:rPr>
                <w:rFonts w:ascii="Calibri" w:hAnsi="Calibri" w:cs="Calibri"/>
                <w:bCs/>
              </w:rPr>
            </w:pPr>
            <w:r w:rsidRPr="005A05D1">
              <w:rPr>
                <w:rStyle w:val="normaltextrun"/>
                <w:rFonts w:ascii="Calibri" w:hAnsi="Calibri" w:cs="Calibri"/>
              </w:rPr>
              <w:t xml:space="preserve">Q2. Scenario 1: </w:t>
            </w:r>
            <w:r w:rsidR="00232C2F">
              <w:rPr>
                <w:rStyle w:val="normaltextrun"/>
                <w:rFonts w:ascii="Calibri" w:hAnsi="Calibri" w:cs="Calibri"/>
              </w:rPr>
              <w:t xml:space="preserve">Disciplinary &amp; Settlement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B5FE7EC" w14:textId="288A0DD9" w:rsidR="00EC70F9" w:rsidRPr="0021077F" w:rsidRDefault="00EC70F9" w:rsidP="00EC70F9">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295130D0" w14:textId="085C65B5"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484D6AB0"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001B064" w14:textId="3AB01A31" w:rsidR="00EC70F9" w:rsidRPr="005A05D1" w:rsidRDefault="00EC70F9" w:rsidP="00EC70F9">
            <w:pPr>
              <w:rPr>
                <w:rFonts w:ascii="Calibri" w:hAnsi="Calibri" w:cs="Calibri"/>
                <w:bCs/>
              </w:rPr>
            </w:pPr>
            <w:r w:rsidRPr="005A05D1">
              <w:rPr>
                <w:rStyle w:val="normaltextrun"/>
                <w:rFonts w:ascii="Calibri" w:hAnsi="Calibri" w:cs="Calibri"/>
              </w:rPr>
              <w:t xml:space="preserve">Q3. Scenario 2: </w:t>
            </w:r>
            <w:r w:rsidR="000F183C">
              <w:rPr>
                <w:rStyle w:val="normaltextrun"/>
                <w:rFonts w:ascii="Calibri" w:hAnsi="Calibri" w:cs="Calibri"/>
              </w:rPr>
              <w:t>Medical Capability</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4BD8B0E3" w14:textId="297074B6" w:rsidR="00EC70F9" w:rsidRPr="0021077F" w:rsidRDefault="00EC70F9" w:rsidP="00EC70F9">
            <w:pPr>
              <w:jc w:val="center"/>
              <w:rPr>
                <w:rFonts w:cstheme="minorHAnsi"/>
                <w:bCs/>
              </w:rPr>
            </w:pPr>
            <w:r>
              <w:rPr>
                <w:rFonts w:cstheme="minorHAnsi"/>
                <w:bCs/>
              </w:rPr>
              <w:t>1,500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5306D605" w14:textId="02DC2A0B" w:rsidR="00EC70F9" w:rsidRPr="00EC70F9" w:rsidRDefault="00EC70F9" w:rsidP="00EC70F9">
            <w:pPr>
              <w:jc w:val="center"/>
              <w:rPr>
                <w:rFonts w:cstheme="minorHAnsi"/>
                <w:bCs/>
              </w:rPr>
            </w:pPr>
            <w:r w:rsidRPr="00EC70F9">
              <w:rPr>
                <w:rStyle w:val="normaltextrun"/>
                <w:rFonts w:cstheme="minorHAnsi"/>
                <w:b/>
                <w:bCs/>
              </w:rPr>
              <w:t>15%</w:t>
            </w:r>
            <w:r w:rsidRPr="00EC70F9">
              <w:rPr>
                <w:rStyle w:val="eop"/>
                <w:rFonts w:cstheme="minorHAnsi"/>
              </w:rPr>
              <w:t> </w:t>
            </w:r>
          </w:p>
        </w:tc>
      </w:tr>
      <w:tr w:rsidR="00EC70F9" w:rsidRPr="0021077F" w14:paraId="2DB028E4" w14:textId="77777777" w:rsidTr="005A05D1">
        <w:trPr>
          <w:trHeight w:val="300"/>
        </w:trPr>
        <w:tc>
          <w:tcPr>
            <w:tcW w:w="448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63AC276" w14:textId="02A3450B" w:rsidR="00EC70F9" w:rsidRPr="005A05D1" w:rsidRDefault="00EC70F9" w:rsidP="00EC70F9">
            <w:pPr>
              <w:rPr>
                <w:rFonts w:ascii="Calibri" w:hAnsi="Calibri" w:cs="Calibri"/>
                <w:bCs/>
              </w:rPr>
            </w:pPr>
            <w:r w:rsidRPr="005A05D1">
              <w:rPr>
                <w:rStyle w:val="normaltextrun"/>
                <w:rFonts w:ascii="Calibri" w:hAnsi="Calibri" w:cs="Calibri"/>
              </w:rPr>
              <w:t>Q4. Value-added and Social Value benefits</w:t>
            </w:r>
            <w:r w:rsidRPr="005A05D1">
              <w:rPr>
                <w:rStyle w:val="eop"/>
                <w:rFonts w:ascii="Calibri" w:hAnsi="Calibri" w:cs="Calibri"/>
              </w:rPr>
              <w:t> </w:t>
            </w:r>
          </w:p>
        </w:tc>
        <w:tc>
          <w:tcPr>
            <w:tcW w:w="1155" w:type="dxa"/>
            <w:tcBorders>
              <w:top w:val="single" w:sz="6" w:space="0" w:color="auto"/>
              <w:left w:val="single" w:sz="6" w:space="0" w:color="auto"/>
              <w:bottom w:val="single" w:sz="6" w:space="0" w:color="auto"/>
              <w:right w:val="single" w:sz="6" w:space="0" w:color="auto"/>
            </w:tcBorders>
            <w:shd w:val="clear" w:color="auto" w:fill="FFFFFF"/>
            <w:hideMark/>
          </w:tcPr>
          <w:p w14:paraId="7743064D" w14:textId="153E2140" w:rsidR="00EC70F9" w:rsidRPr="0021077F" w:rsidRDefault="00EC70F9" w:rsidP="00EC70F9">
            <w:pPr>
              <w:jc w:val="center"/>
              <w:rPr>
                <w:rFonts w:cstheme="minorHAnsi"/>
                <w:bCs/>
              </w:rPr>
            </w:pPr>
            <w:r>
              <w:rPr>
                <w:rFonts w:cstheme="minorHAnsi"/>
                <w:bCs/>
              </w:rPr>
              <w:t>1,000</w:t>
            </w:r>
          </w:p>
        </w:tc>
        <w:tc>
          <w:tcPr>
            <w:tcW w:w="1200"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155A537" w14:textId="2EDD947B" w:rsidR="00EC70F9" w:rsidRPr="00EC70F9" w:rsidRDefault="00EC70F9" w:rsidP="00EC70F9">
            <w:pPr>
              <w:jc w:val="center"/>
              <w:rPr>
                <w:rFonts w:cstheme="minorHAnsi"/>
                <w:bCs/>
              </w:rPr>
            </w:pPr>
            <w:r w:rsidRPr="00EC70F9">
              <w:rPr>
                <w:rStyle w:val="normaltextrun"/>
                <w:rFonts w:cstheme="minorHAnsi"/>
                <w:b/>
                <w:bCs/>
              </w:rPr>
              <w:t>5%</w:t>
            </w:r>
            <w:r w:rsidRPr="00EC70F9">
              <w:rPr>
                <w:rStyle w:val="eop"/>
                <w:rFonts w:cstheme="minorHAnsi"/>
              </w:rPr>
              <w:t> </w:t>
            </w:r>
          </w:p>
        </w:tc>
      </w:tr>
    </w:tbl>
    <w:p w14:paraId="50188759" w14:textId="77777777" w:rsidR="0021077F" w:rsidRPr="00A87904" w:rsidRDefault="0021077F" w:rsidP="00A87904">
      <w:pPr>
        <w:rPr>
          <w:rFonts w:cstheme="minorHAnsi"/>
          <w:bCs/>
        </w:rPr>
      </w:pPr>
    </w:p>
    <w:p w14:paraId="047B8A8C" w14:textId="71C743DF" w:rsidR="00305B4C" w:rsidRDefault="00305B4C" w:rsidP="00305B4C">
      <w:pPr>
        <w:rPr>
          <w:rFonts w:cstheme="minorHAnsi"/>
          <w:b/>
        </w:rPr>
      </w:pPr>
    </w:p>
    <w:p w14:paraId="5B310428" w14:textId="77777777" w:rsidR="00305B4C" w:rsidRPr="00E55160" w:rsidRDefault="00305B4C" w:rsidP="00305B4C">
      <w:pPr>
        <w:rPr>
          <w:rFonts w:cstheme="minorHAnsi"/>
          <w:b/>
          <w:bCs/>
          <w:color w:val="00000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275"/>
      </w:tblGrid>
      <w:tr w:rsidR="00111E2A" w:rsidRPr="005130C0" w14:paraId="06296C88" w14:textId="77777777" w:rsidTr="00370D81">
        <w:tc>
          <w:tcPr>
            <w:tcW w:w="7792" w:type="dxa"/>
          </w:tcPr>
          <w:p w14:paraId="7A7F3901" w14:textId="26164E62" w:rsidR="00111E2A" w:rsidRPr="00E55160" w:rsidRDefault="00111E2A" w:rsidP="002E2670">
            <w:pPr>
              <w:jc w:val="center"/>
              <w:rPr>
                <w:rFonts w:cstheme="minorHAnsi"/>
                <w:b/>
              </w:rPr>
            </w:pPr>
            <w:r w:rsidRPr="00E55160">
              <w:rPr>
                <w:rFonts w:cstheme="minorHAnsi"/>
                <w:b/>
              </w:rPr>
              <w:t>Question</w:t>
            </w:r>
            <w:r>
              <w:rPr>
                <w:rFonts w:cstheme="minorHAnsi"/>
                <w:b/>
              </w:rPr>
              <w:t xml:space="preserve"> </w:t>
            </w:r>
          </w:p>
        </w:tc>
        <w:tc>
          <w:tcPr>
            <w:tcW w:w="1275" w:type="dxa"/>
          </w:tcPr>
          <w:p w14:paraId="7DBAE67E" w14:textId="5DB365B2" w:rsidR="00111E2A" w:rsidRPr="00E55160" w:rsidRDefault="00111E2A" w:rsidP="002E2670">
            <w:pPr>
              <w:jc w:val="center"/>
              <w:rPr>
                <w:rFonts w:cstheme="minorHAnsi"/>
                <w:b/>
              </w:rPr>
            </w:pPr>
            <w:r w:rsidRPr="00E55160">
              <w:rPr>
                <w:rFonts w:cstheme="minorHAnsi"/>
                <w:b/>
              </w:rPr>
              <w:t>Weighting (%)</w:t>
            </w:r>
          </w:p>
        </w:tc>
      </w:tr>
      <w:tr w:rsidR="00F02425" w:rsidRPr="005130C0" w14:paraId="0067D377" w14:textId="77777777" w:rsidTr="00E23F9D">
        <w:tc>
          <w:tcPr>
            <w:tcW w:w="7792" w:type="dxa"/>
            <w:shd w:val="clear" w:color="auto" w:fill="D9D9D9" w:themeFill="background1" w:themeFillShade="D9"/>
            <w:vAlign w:val="center"/>
          </w:tcPr>
          <w:p w14:paraId="12DBED08" w14:textId="6CEEBB5F" w:rsidR="00F02425" w:rsidRPr="00E55160" w:rsidRDefault="00F02425" w:rsidP="00F02425">
            <w:pPr>
              <w:rPr>
                <w:rFonts w:cstheme="minorHAnsi"/>
                <w:b/>
              </w:rPr>
            </w:pPr>
            <w:r>
              <w:rPr>
                <w:rFonts w:cstheme="minorHAnsi"/>
                <w:b/>
                <w:bCs/>
              </w:rPr>
              <w:t xml:space="preserve"> Question 1</w:t>
            </w:r>
            <w:r w:rsidR="00D841A5">
              <w:rPr>
                <w:rFonts w:cstheme="minorHAnsi"/>
                <w:b/>
                <w:bCs/>
              </w:rPr>
              <w:t xml:space="preserve">: </w:t>
            </w:r>
            <w:r w:rsidRPr="002424F5">
              <w:rPr>
                <w:rFonts w:cstheme="minorHAnsi"/>
                <w:b/>
                <w:bCs/>
              </w:rPr>
              <w:t xml:space="preserve">Service </w:t>
            </w:r>
            <w:r w:rsidR="00AC528B" w:rsidRPr="002424F5">
              <w:rPr>
                <w:rFonts w:cstheme="minorHAnsi"/>
                <w:b/>
                <w:bCs/>
              </w:rPr>
              <w:t>Delivery</w:t>
            </w:r>
            <w:r w:rsidR="00AC528B">
              <w:rPr>
                <w:rFonts w:cstheme="minorHAnsi"/>
                <w:b/>
                <w:bCs/>
              </w:rPr>
              <w:t xml:space="preserve"> (</w:t>
            </w:r>
            <w:r>
              <w:rPr>
                <w:rFonts w:cstheme="minorHAnsi"/>
                <w:b/>
                <w:bCs/>
              </w:rPr>
              <w:t xml:space="preserve">word count </w:t>
            </w:r>
            <w:proofErr w:type="gramStart"/>
            <w:r w:rsidR="00C63237">
              <w:rPr>
                <w:rFonts w:cstheme="minorHAnsi"/>
                <w:b/>
                <w:bCs/>
              </w:rPr>
              <w:t>2,0</w:t>
            </w:r>
            <w:r>
              <w:rPr>
                <w:rFonts w:cstheme="minorHAnsi"/>
                <w:b/>
                <w:bCs/>
              </w:rPr>
              <w:t>00 )</w:t>
            </w:r>
            <w:proofErr w:type="gramEnd"/>
          </w:p>
        </w:tc>
        <w:tc>
          <w:tcPr>
            <w:tcW w:w="1275" w:type="dxa"/>
            <w:shd w:val="clear" w:color="auto" w:fill="D9D9D9" w:themeFill="background1" w:themeFillShade="D9"/>
            <w:vAlign w:val="center"/>
          </w:tcPr>
          <w:p w14:paraId="1A210920" w14:textId="409D495C" w:rsidR="00F02425" w:rsidRPr="00E55160" w:rsidRDefault="00AC528B" w:rsidP="00FE7F82">
            <w:pPr>
              <w:jc w:val="center"/>
              <w:rPr>
                <w:rFonts w:cstheme="minorHAnsi"/>
                <w:b/>
              </w:rPr>
            </w:pPr>
            <w:r>
              <w:rPr>
                <w:rFonts w:cstheme="minorHAnsi"/>
                <w:b/>
              </w:rPr>
              <w:t>15</w:t>
            </w:r>
            <w:r w:rsidR="00F02425">
              <w:rPr>
                <w:rFonts w:cstheme="minorHAnsi"/>
                <w:b/>
              </w:rPr>
              <w:t>%</w:t>
            </w:r>
          </w:p>
        </w:tc>
      </w:tr>
      <w:tr w:rsidR="00405327" w:rsidRPr="005130C0" w14:paraId="2D9E8DA0" w14:textId="77777777" w:rsidTr="009C0963">
        <w:tc>
          <w:tcPr>
            <w:tcW w:w="9067" w:type="dxa"/>
            <w:gridSpan w:val="2"/>
          </w:tcPr>
          <w:p w14:paraId="78009F1C" w14:textId="77777777" w:rsidR="00EC5365" w:rsidRDefault="00EC5365" w:rsidP="00EC5365">
            <w:pPr>
              <w:spacing w:before="100" w:beforeAutospacing="1"/>
              <w:jc w:val="both"/>
              <w:rPr>
                <w:rFonts w:cstheme="minorHAnsi"/>
              </w:rPr>
            </w:pPr>
          </w:p>
          <w:p w14:paraId="55A0E636"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Please provide an overall statement summarising your organisation’s intended proposals, the expertise and ability to provide the services included in this Lot and how this will benefit the LBLA Members and OCBs over the life of the Framework. </w:t>
            </w:r>
          </w:p>
          <w:p w14:paraId="18AC981C" w14:textId="77777777" w:rsidR="00FB60BF" w:rsidRPr="00FB60BF" w:rsidRDefault="00FB60BF" w:rsidP="00FB60BF">
            <w:pPr>
              <w:jc w:val="both"/>
              <w:rPr>
                <w:rFonts w:ascii="Calibri" w:eastAsia="Calibri" w:hAnsi="Calibri" w:cs="Calibri"/>
              </w:rPr>
            </w:pPr>
          </w:p>
          <w:p w14:paraId="305432A1" w14:textId="77777777" w:rsidR="00FB60BF" w:rsidRPr="00FB60BF" w:rsidRDefault="00FB60BF" w:rsidP="00FB60BF">
            <w:pPr>
              <w:jc w:val="both"/>
              <w:rPr>
                <w:rFonts w:ascii="Calibri" w:eastAsia="Calibri" w:hAnsi="Calibri" w:cs="Calibri"/>
              </w:rPr>
            </w:pPr>
            <w:r w:rsidRPr="00FB60BF">
              <w:rPr>
                <w:rFonts w:ascii="Calibri" w:eastAsia="Calibri" w:hAnsi="Calibri" w:cs="Calibri"/>
              </w:rPr>
              <w:t xml:space="preserve">Your response should not just be a summary of your organisation’s experience, but should be forward-looking, draw on the experience and evidence of what you have done or are currently doing for other clients, and detail the </w:t>
            </w:r>
            <w:proofErr w:type="gramStart"/>
            <w:r w:rsidRPr="00FB60BF">
              <w:rPr>
                <w:rFonts w:ascii="Calibri" w:eastAsia="Calibri" w:hAnsi="Calibri" w:cs="Calibri"/>
              </w:rPr>
              <w:t>following;</w:t>
            </w:r>
            <w:proofErr w:type="gramEnd"/>
            <w:r w:rsidRPr="00FB60BF">
              <w:rPr>
                <w:rFonts w:ascii="Calibri" w:eastAsia="Calibri" w:hAnsi="Calibri" w:cs="Calibri"/>
              </w:rPr>
              <w:t xml:space="preserve"> </w:t>
            </w:r>
          </w:p>
          <w:p w14:paraId="292716C4" w14:textId="77777777" w:rsidR="00FB60BF" w:rsidRPr="00FB60BF" w:rsidRDefault="00FB60BF" w:rsidP="00FB60BF">
            <w:pPr>
              <w:jc w:val="both"/>
              <w:rPr>
                <w:rFonts w:ascii="Calibri" w:eastAsia="Calibri" w:hAnsi="Calibri" w:cs="Calibri"/>
              </w:rPr>
            </w:pPr>
          </w:p>
          <w:p w14:paraId="5BA13398"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t xml:space="preserve">The intended </w:t>
            </w:r>
            <w:r w:rsidRPr="00FB60BF">
              <w:rPr>
                <w:rFonts w:ascii="Calibri" w:eastAsia="Calibri" w:hAnsi="Calibri" w:cs="Calibri"/>
                <w:b/>
                <w:bCs/>
              </w:rPr>
              <w:t>client relationship manager,</w:t>
            </w:r>
            <w:r w:rsidRPr="00FB60BF">
              <w:rPr>
                <w:rFonts w:ascii="Calibri" w:eastAsia="Calibri" w:hAnsi="Calibri" w:cs="Calibri"/>
              </w:rPr>
              <w:t xml:space="preserve"> stating their position within your organisation and why this person has been chosen. </w:t>
            </w:r>
          </w:p>
          <w:p w14:paraId="5245389E" w14:textId="77777777" w:rsidR="00FB60BF" w:rsidRPr="00FB60BF" w:rsidRDefault="00FB60BF" w:rsidP="00FB60BF">
            <w:pPr>
              <w:ind w:left="720"/>
              <w:jc w:val="both"/>
              <w:rPr>
                <w:rFonts w:ascii="Calibri" w:eastAsia="Calibri" w:hAnsi="Calibri" w:cs="Calibri"/>
              </w:rPr>
            </w:pPr>
          </w:p>
          <w:p w14:paraId="4499DC8A" w14:textId="77777777" w:rsidR="00FB60BF" w:rsidRPr="00FB60BF" w:rsidRDefault="00FB60BF" w:rsidP="00FB60BF">
            <w:pPr>
              <w:numPr>
                <w:ilvl w:val="0"/>
                <w:numId w:val="32"/>
              </w:numPr>
              <w:spacing w:after="160" w:line="259" w:lineRule="auto"/>
              <w:contextualSpacing/>
              <w:rPr>
                <w:rFonts w:ascii="Calibri" w:eastAsia="Calibri" w:hAnsi="Calibri" w:cs="Calibri"/>
              </w:rPr>
            </w:pPr>
            <w:r w:rsidRPr="00FB60BF">
              <w:rPr>
                <w:rFonts w:ascii="Calibri" w:eastAsia="Calibri" w:hAnsi="Calibri" w:cs="Calibri"/>
              </w:rPr>
              <w:lastRenderedPageBreak/>
              <w:t xml:space="preserve">The </w:t>
            </w:r>
            <w:r w:rsidRPr="00FB60BF">
              <w:rPr>
                <w:rFonts w:ascii="Calibri" w:eastAsia="Calibri" w:hAnsi="Calibri" w:cs="Calibri"/>
                <w:b/>
                <w:bCs/>
              </w:rPr>
              <w:t>experience of the legal advisers</w:t>
            </w:r>
            <w:r w:rsidRPr="00FB60BF">
              <w:rPr>
                <w:rFonts w:ascii="Calibri" w:eastAsia="Calibri" w:hAnsi="Calibri" w:cs="Calibri"/>
              </w:rPr>
              <w:t xml:space="preserve"> who will be providing the services (CVs are not required, but it would be helpful to identify key personnel), including the </w:t>
            </w:r>
            <w:r w:rsidRPr="00FB60BF">
              <w:rPr>
                <w:rFonts w:ascii="Calibri" w:eastAsia="Calibri" w:hAnsi="Calibri" w:cs="Calibri"/>
                <w:b/>
                <w:bCs/>
              </w:rPr>
              <w:t>number and locations of partners, associates, solicitors (including their PQE), paralegals and trainees</w:t>
            </w:r>
            <w:r w:rsidRPr="00FB60BF">
              <w:rPr>
                <w:rFonts w:ascii="Calibri" w:eastAsia="Calibri" w:hAnsi="Calibri" w:cs="Calibri"/>
              </w:rPr>
              <w:t xml:space="preserve"> who will be directly involved in the work included within this Lot. </w:t>
            </w:r>
          </w:p>
          <w:p w14:paraId="5DAE7D7C" w14:textId="77777777" w:rsidR="00FB60BF" w:rsidRPr="00FB60BF" w:rsidRDefault="00FB60BF" w:rsidP="00FB60BF">
            <w:pPr>
              <w:spacing w:after="160" w:line="259" w:lineRule="auto"/>
              <w:ind w:left="720"/>
              <w:contextualSpacing/>
              <w:rPr>
                <w:rFonts w:ascii="Calibri" w:eastAsia="Calibri" w:hAnsi="Calibri" w:cs="Calibri"/>
              </w:rPr>
            </w:pPr>
          </w:p>
          <w:p w14:paraId="0A10F8B5" w14:textId="77777777" w:rsidR="00FB60BF"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The statement should give LBLA Members and OCBs confidence that your organisation can cover the majority of the areas of work on the Lot, that it has enough people of sufficient experience and seniority to cope with Members’ and OCBs work, as well as other clients, and give Members and OCBs confidence that your organisation understands and acts for other clients in this market, for this type of work.</w:t>
            </w:r>
          </w:p>
          <w:p w14:paraId="4821F87E" w14:textId="77777777" w:rsidR="00FB60BF" w:rsidRPr="00FB60BF" w:rsidRDefault="00FB60BF" w:rsidP="00FB60BF">
            <w:pPr>
              <w:spacing w:after="160" w:line="259" w:lineRule="auto"/>
              <w:ind w:left="720"/>
              <w:contextualSpacing/>
              <w:rPr>
                <w:rFonts w:ascii="Calibri" w:eastAsia="Calibri" w:hAnsi="Calibri" w:cs="Calibri"/>
              </w:rPr>
            </w:pPr>
          </w:p>
          <w:p w14:paraId="5A46D137" w14:textId="77777777" w:rsidR="00FB60BF" w:rsidRPr="00FB60BF" w:rsidRDefault="00FB60BF" w:rsidP="00FB60BF">
            <w:pPr>
              <w:numPr>
                <w:ilvl w:val="0"/>
                <w:numId w:val="32"/>
              </w:numPr>
              <w:spacing w:after="160" w:line="259" w:lineRule="auto"/>
              <w:contextualSpacing/>
              <w:rPr>
                <w:rFonts w:ascii="Calibri" w:eastAsia="Calibri" w:hAnsi="Calibri" w:cs="Calibri"/>
              </w:rPr>
            </w:pPr>
            <w:proofErr w:type="spellStart"/>
            <w:r w:rsidRPr="00FB60BF">
              <w:rPr>
                <w:rFonts w:ascii="Calibri" w:eastAsia="Calibri" w:hAnsi="Calibri" w:cs="Calibri"/>
              </w:rPr>
              <w:t>i</w:t>
            </w:r>
            <w:proofErr w:type="spellEnd"/>
            <w:r w:rsidRPr="00FB60BF">
              <w:rPr>
                <w:rFonts w:ascii="Calibri" w:eastAsia="Calibri" w:hAnsi="Calibri" w:cs="Calibri"/>
              </w:rPr>
              <w:t xml:space="preserve">) </w:t>
            </w:r>
            <w:r w:rsidRPr="00FB60BF">
              <w:rPr>
                <w:rFonts w:ascii="Calibri" w:eastAsia="Calibri" w:hAnsi="Calibri" w:cs="Calibri"/>
              </w:rPr>
              <w:tab/>
              <w:t xml:space="preserve">How you will provide </w:t>
            </w:r>
            <w:r w:rsidRPr="00FB60BF">
              <w:rPr>
                <w:rFonts w:ascii="Calibri" w:eastAsia="Calibri" w:hAnsi="Calibri" w:cs="Calibri"/>
                <w:b/>
                <w:bCs/>
              </w:rPr>
              <w:t xml:space="preserve">continuity in the absence of key staff and respond to peaks in demand </w:t>
            </w:r>
          </w:p>
          <w:p w14:paraId="69D503D8" w14:textId="77777777" w:rsidR="00FB60BF" w:rsidRPr="00FB60BF" w:rsidRDefault="00FB60BF" w:rsidP="00FB60BF">
            <w:pPr>
              <w:spacing w:after="160" w:line="259" w:lineRule="auto"/>
              <w:ind w:left="720"/>
              <w:contextualSpacing/>
              <w:rPr>
                <w:rFonts w:ascii="Calibri" w:eastAsia="Calibri" w:hAnsi="Calibri" w:cs="Calibri"/>
              </w:rPr>
            </w:pPr>
          </w:p>
          <w:p w14:paraId="2C015FA5"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would ensure a timely service and respond to </w:t>
            </w:r>
            <w:r w:rsidRPr="00FB60BF">
              <w:rPr>
                <w:rFonts w:ascii="Calibri" w:eastAsia="Calibri" w:hAnsi="Calibri" w:cs="Calibri"/>
                <w:b/>
                <w:bCs/>
              </w:rPr>
              <w:t xml:space="preserve">enquiries and urgent matters </w:t>
            </w:r>
          </w:p>
          <w:p w14:paraId="4BBEFF2D" w14:textId="77777777" w:rsidR="00FB60BF" w:rsidRPr="00FB60BF" w:rsidRDefault="00FB60BF" w:rsidP="00FB60BF">
            <w:pPr>
              <w:spacing w:after="160" w:line="259" w:lineRule="auto"/>
              <w:ind w:left="720"/>
              <w:contextualSpacing/>
              <w:rPr>
                <w:rFonts w:ascii="Calibri" w:eastAsia="Calibri" w:hAnsi="Calibri" w:cs="Calibri"/>
              </w:rPr>
            </w:pPr>
          </w:p>
          <w:p w14:paraId="79505110" w14:textId="77777777" w:rsidR="00FB60BF" w:rsidRPr="00FB60BF" w:rsidRDefault="00FB60BF" w:rsidP="00FB60BF">
            <w:pPr>
              <w:numPr>
                <w:ilvl w:val="0"/>
                <w:numId w:val="33"/>
              </w:numPr>
              <w:spacing w:after="160" w:line="259" w:lineRule="auto"/>
              <w:contextualSpacing/>
              <w:rPr>
                <w:rFonts w:ascii="Calibri" w:eastAsia="Calibri" w:hAnsi="Calibri" w:cs="Calibri"/>
              </w:rPr>
            </w:pPr>
            <w:r w:rsidRPr="00FB60BF">
              <w:rPr>
                <w:rFonts w:ascii="Calibri" w:eastAsia="Calibri" w:hAnsi="Calibri" w:cs="Calibri"/>
              </w:rPr>
              <w:t xml:space="preserve">How you will respond to </w:t>
            </w:r>
            <w:r w:rsidRPr="00FB60BF">
              <w:rPr>
                <w:rFonts w:ascii="Calibri" w:eastAsia="Calibri" w:hAnsi="Calibri" w:cs="Calibri"/>
                <w:b/>
                <w:bCs/>
              </w:rPr>
              <w:t xml:space="preserve">complaints </w:t>
            </w:r>
            <w:r w:rsidRPr="00FB60BF">
              <w:rPr>
                <w:rFonts w:ascii="Calibri" w:eastAsia="Calibri" w:hAnsi="Calibri" w:cs="Calibri"/>
              </w:rPr>
              <w:t xml:space="preserve">and </w:t>
            </w:r>
            <w:r w:rsidRPr="00FB60BF">
              <w:rPr>
                <w:rFonts w:ascii="Calibri" w:eastAsia="Calibri" w:hAnsi="Calibri" w:cs="Calibri"/>
                <w:b/>
                <w:bCs/>
              </w:rPr>
              <w:t xml:space="preserve">monitor </w:t>
            </w:r>
            <w:proofErr w:type="gramStart"/>
            <w:r w:rsidRPr="00FB60BF">
              <w:rPr>
                <w:rFonts w:ascii="Calibri" w:eastAsia="Calibri" w:hAnsi="Calibri" w:cs="Calibri"/>
                <w:b/>
                <w:bCs/>
              </w:rPr>
              <w:t>performance, and</w:t>
            </w:r>
            <w:proofErr w:type="gramEnd"/>
            <w:r w:rsidRPr="00FB60BF">
              <w:rPr>
                <w:rFonts w:ascii="Calibri" w:eastAsia="Calibri" w:hAnsi="Calibri" w:cs="Calibri"/>
                <w:b/>
                <w:bCs/>
              </w:rPr>
              <w:t xml:space="preserve"> identify and implement improvements</w:t>
            </w:r>
            <w:r w:rsidRPr="00FB60BF">
              <w:rPr>
                <w:rFonts w:ascii="Calibri" w:eastAsia="Calibri" w:hAnsi="Calibri" w:cs="Calibri"/>
              </w:rPr>
              <w:t xml:space="preserve"> in your approach. Organisations should detail how they review the outcome of large projects to ensure lessons are learned. </w:t>
            </w:r>
          </w:p>
          <w:p w14:paraId="1942CC59" w14:textId="77777777" w:rsidR="00FB60BF" w:rsidRPr="00FB60BF" w:rsidRDefault="00FB60BF" w:rsidP="00FB60BF">
            <w:pPr>
              <w:spacing w:after="160" w:line="259" w:lineRule="auto"/>
              <w:ind w:left="720"/>
              <w:contextualSpacing/>
              <w:rPr>
                <w:rFonts w:ascii="Calibri" w:eastAsia="Calibri" w:hAnsi="Calibri" w:cs="Calibri"/>
              </w:rPr>
            </w:pPr>
          </w:p>
          <w:p w14:paraId="424DE193" w14:textId="4FD254AA" w:rsidR="00EC5365" w:rsidRPr="00FB60BF" w:rsidRDefault="00FB60BF" w:rsidP="00FB60BF">
            <w:pPr>
              <w:spacing w:after="160" w:line="259" w:lineRule="auto"/>
              <w:ind w:left="720"/>
              <w:contextualSpacing/>
              <w:rPr>
                <w:rFonts w:ascii="Calibri" w:eastAsia="Calibri" w:hAnsi="Calibri" w:cs="Calibri"/>
              </w:rPr>
            </w:pPr>
            <w:r w:rsidRPr="00FB60BF">
              <w:rPr>
                <w:rFonts w:ascii="Calibri" w:eastAsia="Calibri" w:hAnsi="Calibri" w:cs="Calibri"/>
              </w:rPr>
              <w:t xml:space="preserve">For items c) </w:t>
            </w:r>
            <w:proofErr w:type="spellStart"/>
            <w:r w:rsidRPr="00FB60BF">
              <w:rPr>
                <w:rFonts w:ascii="Calibri" w:eastAsia="Calibri" w:hAnsi="Calibri" w:cs="Calibri"/>
              </w:rPr>
              <w:t>i</w:t>
            </w:r>
            <w:proofErr w:type="spellEnd"/>
            <w:r w:rsidRPr="00FB60BF">
              <w:rPr>
                <w:rFonts w:ascii="Calibri" w:eastAsia="Calibri" w:hAnsi="Calibri" w:cs="Calibri"/>
              </w:rPr>
              <w:t xml:space="preserve">) – iii), organisations should detail how they use case management systems and/or other software to benefit members. </w:t>
            </w:r>
          </w:p>
          <w:p w14:paraId="045AE20C" w14:textId="5A3B2537" w:rsidR="00EC5365" w:rsidRPr="00E55160" w:rsidRDefault="00EC5365" w:rsidP="00EC5365">
            <w:pPr>
              <w:spacing w:before="100" w:beforeAutospacing="1"/>
              <w:jc w:val="both"/>
              <w:rPr>
                <w:rFonts w:cstheme="minorHAnsi"/>
              </w:rPr>
            </w:pPr>
          </w:p>
        </w:tc>
      </w:tr>
      <w:tr w:rsidR="00313964" w:rsidRPr="005130C0" w14:paraId="0C1F10E9" w14:textId="77777777" w:rsidTr="009C0963">
        <w:tc>
          <w:tcPr>
            <w:tcW w:w="9067" w:type="dxa"/>
            <w:gridSpan w:val="2"/>
          </w:tcPr>
          <w:p w14:paraId="64B98094" w14:textId="77777777" w:rsidR="00313964" w:rsidRDefault="00313964" w:rsidP="00092449">
            <w:pPr>
              <w:spacing w:before="100" w:beforeAutospacing="1"/>
              <w:jc w:val="both"/>
              <w:rPr>
                <w:rFonts w:cstheme="minorHAnsi"/>
                <w:b/>
                <w:bCs/>
              </w:rPr>
            </w:pPr>
            <w:r w:rsidRPr="00313964">
              <w:rPr>
                <w:rFonts w:cstheme="minorHAnsi"/>
                <w:b/>
                <w:bCs/>
              </w:rPr>
              <w:lastRenderedPageBreak/>
              <w:t>Please provide your response here:</w:t>
            </w:r>
          </w:p>
          <w:p w14:paraId="4BA6166E" w14:textId="77777777" w:rsidR="00FB60BF" w:rsidRDefault="00FB60BF" w:rsidP="00092449">
            <w:pPr>
              <w:spacing w:before="100" w:beforeAutospacing="1"/>
              <w:jc w:val="both"/>
              <w:rPr>
                <w:rFonts w:cstheme="minorHAnsi"/>
                <w:b/>
                <w:bCs/>
              </w:rPr>
            </w:pPr>
          </w:p>
          <w:p w14:paraId="3E6CC1C1" w14:textId="77777777" w:rsidR="00FB60BF" w:rsidRDefault="00FB60BF" w:rsidP="00092449">
            <w:pPr>
              <w:spacing w:before="100" w:beforeAutospacing="1"/>
              <w:jc w:val="both"/>
              <w:rPr>
                <w:rFonts w:cstheme="minorHAnsi"/>
                <w:b/>
                <w:bCs/>
              </w:rPr>
            </w:pPr>
          </w:p>
          <w:p w14:paraId="7AAA4EBB" w14:textId="77777777" w:rsidR="00FB60BF" w:rsidRDefault="00FB60BF" w:rsidP="00092449">
            <w:pPr>
              <w:spacing w:before="100" w:beforeAutospacing="1"/>
              <w:jc w:val="both"/>
              <w:rPr>
                <w:rFonts w:cstheme="minorHAnsi"/>
                <w:b/>
                <w:bCs/>
              </w:rPr>
            </w:pPr>
          </w:p>
          <w:p w14:paraId="4B810F9A" w14:textId="77777777" w:rsidR="00FB60BF" w:rsidRDefault="00FB60BF" w:rsidP="00092449">
            <w:pPr>
              <w:spacing w:before="100" w:beforeAutospacing="1"/>
              <w:jc w:val="both"/>
              <w:rPr>
                <w:rFonts w:cstheme="minorHAnsi"/>
                <w:b/>
                <w:bCs/>
              </w:rPr>
            </w:pPr>
          </w:p>
          <w:p w14:paraId="0E354C0A" w14:textId="77777777" w:rsidR="00FB60BF" w:rsidRDefault="00FB60BF" w:rsidP="00092449">
            <w:pPr>
              <w:spacing w:before="100" w:beforeAutospacing="1"/>
              <w:jc w:val="both"/>
              <w:rPr>
                <w:rFonts w:cstheme="minorHAnsi"/>
                <w:b/>
                <w:bCs/>
              </w:rPr>
            </w:pPr>
          </w:p>
          <w:p w14:paraId="40726ED3" w14:textId="77777777" w:rsidR="00FB60BF" w:rsidRDefault="00FB60BF" w:rsidP="00092449">
            <w:pPr>
              <w:spacing w:before="100" w:beforeAutospacing="1"/>
              <w:jc w:val="both"/>
              <w:rPr>
                <w:rFonts w:cstheme="minorHAnsi"/>
                <w:b/>
                <w:bCs/>
              </w:rPr>
            </w:pPr>
          </w:p>
          <w:p w14:paraId="3D0893B8" w14:textId="77777777" w:rsidR="00FB60BF" w:rsidRPr="00313964" w:rsidRDefault="00FB60BF" w:rsidP="00092449">
            <w:pPr>
              <w:spacing w:before="100" w:beforeAutospacing="1"/>
              <w:jc w:val="both"/>
              <w:rPr>
                <w:rFonts w:cstheme="minorHAnsi"/>
                <w:b/>
                <w:bCs/>
              </w:rPr>
            </w:pPr>
          </w:p>
          <w:p w14:paraId="3335552C" w14:textId="77777777" w:rsidR="00313964" w:rsidRDefault="00313964" w:rsidP="00092449">
            <w:pPr>
              <w:spacing w:before="100" w:beforeAutospacing="1"/>
              <w:jc w:val="both"/>
              <w:rPr>
                <w:rFonts w:cstheme="minorHAnsi"/>
              </w:rPr>
            </w:pPr>
          </w:p>
          <w:p w14:paraId="50AC5C77" w14:textId="77777777" w:rsidR="00313964" w:rsidRDefault="00313964" w:rsidP="00092449">
            <w:pPr>
              <w:spacing w:before="100" w:beforeAutospacing="1"/>
              <w:jc w:val="both"/>
              <w:rPr>
                <w:rFonts w:cstheme="minorHAnsi"/>
              </w:rPr>
            </w:pPr>
          </w:p>
          <w:p w14:paraId="406EFC31" w14:textId="77777777" w:rsidR="00313964" w:rsidRDefault="00313964" w:rsidP="00092449">
            <w:pPr>
              <w:spacing w:before="100" w:beforeAutospacing="1"/>
              <w:jc w:val="both"/>
              <w:rPr>
                <w:rFonts w:cstheme="minorHAnsi"/>
              </w:rPr>
            </w:pPr>
          </w:p>
          <w:p w14:paraId="0496EA93" w14:textId="77777777" w:rsidR="00313964" w:rsidRDefault="00313964" w:rsidP="00092449">
            <w:pPr>
              <w:spacing w:before="100" w:beforeAutospacing="1"/>
              <w:jc w:val="both"/>
              <w:rPr>
                <w:rFonts w:cstheme="minorHAnsi"/>
              </w:rPr>
            </w:pPr>
          </w:p>
          <w:p w14:paraId="62AC6EAF" w14:textId="7F642867" w:rsidR="00E134AA" w:rsidRDefault="00E134AA" w:rsidP="00092449">
            <w:pPr>
              <w:spacing w:before="100" w:beforeAutospacing="1"/>
              <w:jc w:val="both"/>
              <w:rPr>
                <w:rFonts w:cstheme="minorHAnsi"/>
              </w:rPr>
            </w:pPr>
          </w:p>
        </w:tc>
      </w:tr>
      <w:tr w:rsidR="00A15C80" w:rsidRPr="005130C0" w14:paraId="24CCF33D" w14:textId="77777777" w:rsidTr="00A15C80">
        <w:tc>
          <w:tcPr>
            <w:tcW w:w="7792" w:type="dxa"/>
            <w:shd w:val="clear" w:color="auto" w:fill="D9D9D9" w:themeFill="background1" w:themeFillShade="D9"/>
            <w:vAlign w:val="center"/>
          </w:tcPr>
          <w:p w14:paraId="5046C823" w14:textId="36718041" w:rsidR="00A15C80" w:rsidRPr="00A15C80" w:rsidRDefault="00A15C80" w:rsidP="00A15C80">
            <w:pPr>
              <w:rPr>
                <w:rFonts w:cstheme="minorHAnsi"/>
                <w:b/>
              </w:rPr>
            </w:pPr>
            <w:r w:rsidRPr="00A15C80">
              <w:rPr>
                <w:rFonts w:cstheme="minorHAnsi"/>
                <w:b/>
              </w:rPr>
              <w:lastRenderedPageBreak/>
              <w:t xml:space="preserve">Question 2:  </w:t>
            </w:r>
            <w:r w:rsidR="00D530C8">
              <w:rPr>
                <w:rFonts w:cstheme="minorHAnsi"/>
                <w:b/>
              </w:rPr>
              <w:t>Disciplinary &amp; Settlement</w:t>
            </w:r>
            <w:r w:rsidRPr="00A15C80">
              <w:rPr>
                <w:rFonts w:cstheme="minorHAnsi"/>
                <w:b/>
              </w:rPr>
              <w:t xml:space="preserve"> (word count 1,</w:t>
            </w:r>
            <w:r w:rsidR="00C63237">
              <w:rPr>
                <w:rFonts w:cstheme="minorHAnsi"/>
                <w:b/>
              </w:rPr>
              <w:t>5</w:t>
            </w:r>
            <w:r w:rsidRPr="00A15C80">
              <w:rPr>
                <w:rFonts w:cstheme="minorHAnsi"/>
                <w:b/>
              </w:rPr>
              <w:t>00)</w:t>
            </w:r>
          </w:p>
        </w:tc>
        <w:tc>
          <w:tcPr>
            <w:tcW w:w="1275" w:type="dxa"/>
            <w:shd w:val="clear" w:color="auto" w:fill="D9D9D9" w:themeFill="background1" w:themeFillShade="D9"/>
          </w:tcPr>
          <w:p w14:paraId="4678D695" w14:textId="36427572" w:rsidR="00A15C80" w:rsidRPr="00D1322C" w:rsidRDefault="00AC528B" w:rsidP="002E2670">
            <w:pPr>
              <w:jc w:val="center"/>
              <w:rPr>
                <w:rFonts w:cstheme="minorHAnsi"/>
                <w:b/>
              </w:rPr>
            </w:pPr>
            <w:r>
              <w:rPr>
                <w:rFonts w:cstheme="minorHAnsi"/>
                <w:b/>
              </w:rPr>
              <w:t>15</w:t>
            </w:r>
            <w:r w:rsidR="00A15C80" w:rsidRPr="00D1322C">
              <w:rPr>
                <w:rFonts w:cstheme="minorHAnsi"/>
                <w:b/>
              </w:rPr>
              <w:t>%</w:t>
            </w:r>
          </w:p>
        </w:tc>
      </w:tr>
      <w:tr w:rsidR="00D1322C" w:rsidRPr="005130C0" w14:paraId="018BFEDD" w14:textId="77777777" w:rsidTr="0051387B">
        <w:tc>
          <w:tcPr>
            <w:tcW w:w="9067" w:type="dxa"/>
            <w:gridSpan w:val="2"/>
          </w:tcPr>
          <w:p w14:paraId="2AE1FE88" w14:textId="77777777" w:rsidR="00EC5365" w:rsidRPr="009128E5" w:rsidRDefault="00EC5365" w:rsidP="00EC5365">
            <w:pPr>
              <w:spacing w:before="100" w:beforeAutospacing="1"/>
              <w:jc w:val="both"/>
              <w:rPr>
                <w:rFonts w:ascii="Calibri" w:hAnsi="Calibri" w:cs="Calibri"/>
              </w:rPr>
            </w:pPr>
          </w:p>
          <w:p w14:paraId="0520CC22" w14:textId="77777777" w:rsidR="009128E5" w:rsidRPr="009128E5" w:rsidRDefault="009128E5" w:rsidP="009128E5">
            <w:pPr>
              <w:jc w:val="both"/>
              <w:rPr>
                <w:rFonts w:ascii="Calibri" w:eastAsia="Times New Roman" w:hAnsi="Calibri" w:cs="Calibri"/>
              </w:rPr>
            </w:pPr>
            <w:r w:rsidRPr="009128E5">
              <w:rPr>
                <w:rFonts w:ascii="Calibri" w:eastAsia="Times New Roman" w:hAnsi="Calibri" w:cs="Calibri"/>
              </w:rPr>
              <w:t xml:space="preserve">A client department at the Council was investigating the conduct of a member of its staff with almost thirty years continuous service. The employee was not suspended and has a 12-week notice period in their Statement of Main Terms and Conditions of Employment. </w:t>
            </w:r>
          </w:p>
          <w:p w14:paraId="5643DA57" w14:textId="77777777" w:rsidR="009128E5" w:rsidRPr="009128E5" w:rsidRDefault="009128E5" w:rsidP="009128E5">
            <w:pPr>
              <w:jc w:val="both"/>
              <w:rPr>
                <w:rFonts w:ascii="Calibri" w:eastAsia="Times New Roman" w:hAnsi="Calibri" w:cs="Calibri"/>
              </w:rPr>
            </w:pPr>
          </w:p>
          <w:p w14:paraId="041C18F8" w14:textId="77777777" w:rsidR="009128E5" w:rsidRPr="009128E5" w:rsidRDefault="009128E5" w:rsidP="009128E5">
            <w:pPr>
              <w:jc w:val="both"/>
              <w:rPr>
                <w:rFonts w:ascii="Calibri" w:eastAsia="Times New Roman" w:hAnsi="Calibri" w:cs="Calibri"/>
              </w:rPr>
            </w:pPr>
            <w:r w:rsidRPr="009128E5">
              <w:rPr>
                <w:rFonts w:ascii="Calibri" w:eastAsia="Times New Roman" w:hAnsi="Calibri" w:cs="Calibri"/>
              </w:rPr>
              <w:t>At a disciplinary investigation meeting on 13</w:t>
            </w:r>
            <w:r w:rsidRPr="009128E5">
              <w:rPr>
                <w:rFonts w:ascii="Calibri" w:eastAsia="Times New Roman" w:hAnsi="Calibri" w:cs="Calibri"/>
                <w:vertAlign w:val="superscript"/>
              </w:rPr>
              <w:t>th</w:t>
            </w:r>
            <w:r w:rsidRPr="009128E5">
              <w:rPr>
                <w:rFonts w:ascii="Calibri" w:eastAsia="Times New Roman" w:hAnsi="Calibri" w:cs="Calibri"/>
              </w:rPr>
              <w:t xml:space="preserve"> January 2025 your instructing officer made a without prejudice offer to the employee, in the presence of the employee’s union rep and the HR adviser advising the client department. Your instructing officer is a director in the client department in question.</w:t>
            </w:r>
          </w:p>
          <w:p w14:paraId="44F6A202" w14:textId="77777777" w:rsidR="009128E5" w:rsidRPr="009128E5" w:rsidRDefault="009128E5" w:rsidP="009128E5">
            <w:pPr>
              <w:jc w:val="both"/>
              <w:rPr>
                <w:rFonts w:ascii="Calibri" w:eastAsia="Times New Roman" w:hAnsi="Calibri" w:cs="Calibri"/>
              </w:rPr>
            </w:pPr>
          </w:p>
          <w:p w14:paraId="44B1FE3E" w14:textId="77777777" w:rsidR="009128E5" w:rsidRPr="009128E5" w:rsidRDefault="009128E5" w:rsidP="009128E5">
            <w:pPr>
              <w:jc w:val="both"/>
              <w:rPr>
                <w:rFonts w:ascii="Calibri" w:eastAsia="Times New Roman" w:hAnsi="Calibri" w:cs="Calibri"/>
              </w:rPr>
            </w:pPr>
            <w:r w:rsidRPr="009128E5">
              <w:rPr>
                <w:rFonts w:ascii="Calibri" w:eastAsia="Times New Roman" w:hAnsi="Calibri" w:cs="Calibri"/>
              </w:rPr>
              <w:t>The offer consisted of:</w:t>
            </w:r>
          </w:p>
          <w:p w14:paraId="7B73705A" w14:textId="77777777" w:rsidR="009128E5" w:rsidRPr="009128E5" w:rsidRDefault="009128E5" w:rsidP="009128E5">
            <w:pPr>
              <w:jc w:val="both"/>
              <w:rPr>
                <w:rFonts w:ascii="Calibri" w:eastAsia="Times New Roman" w:hAnsi="Calibri" w:cs="Calibri"/>
              </w:rPr>
            </w:pPr>
          </w:p>
          <w:p w14:paraId="16AA391D" w14:textId="77777777" w:rsidR="009128E5" w:rsidRPr="009128E5" w:rsidRDefault="009128E5" w:rsidP="009128E5">
            <w:pPr>
              <w:numPr>
                <w:ilvl w:val="0"/>
                <w:numId w:val="40"/>
              </w:numPr>
              <w:jc w:val="both"/>
              <w:rPr>
                <w:rFonts w:ascii="Calibri" w:eastAsia="Times New Roman" w:hAnsi="Calibri" w:cs="Calibri"/>
              </w:rPr>
            </w:pPr>
            <w:r w:rsidRPr="009128E5">
              <w:rPr>
                <w:rFonts w:ascii="Calibri" w:eastAsia="Times New Roman" w:hAnsi="Calibri" w:cs="Calibri"/>
              </w:rPr>
              <w:t>the employee remaining at home on full pay until 30</w:t>
            </w:r>
            <w:r w:rsidRPr="009128E5">
              <w:rPr>
                <w:rFonts w:ascii="Calibri" w:eastAsia="Times New Roman" w:hAnsi="Calibri" w:cs="Calibri"/>
                <w:vertAlign w:val="superscript"/>
              </w:rPr>
              <w:t>th</w:t>
            </w:r>
            <w:r w:rsidRPr="009128E5">
              <w:rPr>
                <w:rFonts w:ascii="Calibri" w:eastAsia="Times New Roman" w:hAnsi="Calibri" w:cs="Calibri"/>
              </w:rPr>
              <w:t xml:space="preserve"> April 2025, whereupon employment would terminate by mutual agreement; and</w:t>
            </w:r>
          </w:p>
          <w:p w14:paraId="1B5DD04D" w14:textId="77777777" w:rsidR="009128E5" w:rsidRPr="009128E5" w:rsidRDefault="009128E5" w:rsidP="009128E5">
            <w:pPr>
              <w:ind w:left="720"/>
              <w:jc w:val="both"/>
              <w:rPr>
                <w:rFonts w:ascii="Calibri" w:eastAsia="Times New Roman" w:hAnsi="Calibri" w:cs="Calibri"/>
              </w:rPr>
            </w:pPr>
          </w:p>
          <w:p w14:paraId="790CC760" w14:textId="77777777" w:rsidR="009128E5" w:rsidRPr="009128E5" w:rsidRDefault="009128E5" w:rsidP="009128E5">
            <w:pPr>
              <w:numPr>
                <w:ilvl w:val="0"/>
                <w:numId w:val="40"/>
              </w:numPr>
              <w:jc w:val="both"/>
              <w:rPr>
                <w:rFonts w:ascii="Calibri" w:eastAsia="Times New Roman" w:hAnsi="Calibri" w:cs="Calibri"/>
              </w:rPr>
            </w:pPr>
            <w:r w:rsidRPr="009128E5">
              <w:rPr>
                <w:rFonts w:ascii="Calibri" w:eastAsia="Times New Roman" w:hAnsi="Calibri" w:cs="Calibri"/>
              </w:rPr>
              <w:t>a tax-free ex-gratia payment equivalent to 6 months net loss of earnings. This is not a round figure.</w:t>
            </w:r>
          </w:p>
          <w:p w14:paraId="7A49B0EC" w14:textId="77777777" w:rsidR="009128E5" w:rsidRPr="009128E5" w:rsidRDefault="009128E5" w:rsidP="009128E5">
            <w:pPr>
              <w:jc w:val="both"/>
              <w:rPr>
                <w:rFonts w:ascii="Calibri" w:eastAsia="Times New Roman" w:hAnsi="Calibri" w:cs="Calibri"/>
              </w:rPr>
            </w:pPr>
          </w:p>
          <w:p w14:paraId="78154218" w14:textId="77777777" w:rsidR="009128E5" w:rsidRPr="009128E5" w:rsidRDefault="009128E5" w:rsidP="009128E5">
            <w:pPr>
              <w:jc w:val="both"/>
              <w:rPr>
                <w:rFonts w:ascii="Calibri" w:eastAsia="Times New Roman" w:hAnsi="Calibri" w:cs="Calibri"/>
              </w:rPr>
            </w:pPr>
            <w:r w:rsidRPr="009128E5">
              <w:rPr>
                <w:rFonts w:ascii="Calibri" w:eastAsia="Times New Roman" w:hAnsi="Calibri" w:cs="Calibri"/>
              </w:rPr>
              <w:t xml:space="preserve">The offer was made without the prior knowledge and approval of the Director of Human Resources. The offer was also made without legal advice and was accepted by the employee after it was made clear to them that it was subject to signing a settlement agreement. </w:t>
            </w:r>
          </w:p>
          <w:p w14:paraId="6295965E" w14:textId="77777777" w:rsidR="009128E5" w:rsidRPr="009128E5" w:rsidRDefault="009128E5" w:rsidP="009128E5">
            <w:pPr>
              <w:jc w:val="both"/>
              <w:rPr>
                <w:rFonts w:ascii="Calibri" w:eastAsia="Times New Roman" w:hAnsi="Calibri" w:cs="Calibri"/>
              </w:rPr>
            </w:pPr>
          </w:p>
          <w:p w14:paraId="1FB67389" w14:textId="77777777" w:rsidR="009128E5" w:rsidRPr="009128E5" w:rsidRDefault="009128E5" w:rsidP="009128E5">
            <w:pPr>
              <w:jc w:val="both"/>
              <w:rPr>
                <w:rFonts w:ascii="Calibri" w:eastAsia="Times New Roman" w:hAnsi="Calibri" w:cs="Calibri"/>
              </w:rPr>
            </w:pPr>
            <w:r w:rsidRPr="009128E5">
              <w:rPr>
                <w:rFonts w:ascii="Calibri" w:eastAsia="Times New Roman" w:hAnsi="Calibri" w:cs="Calibri"/>
              </w:rPr>
              <w:t xml:space="preserve">Today you were instructed to draft a suitably worded settlement agreement by your instructing officer. The employee is currently sitting at home, at your instructing officer’s behest, on full pay awaiting a copy of the settlement agreement. The disciplinary investigation has been paused. </w:t>
            </w:r>
          </w:p>
          <w:p w14:paraId="357B0B03" w14:textId="77777777" w:rsidR="009128E5" w:rsidRPr="009128E5" w:rsidRDefault="009128E5" w:rsidP="009128E5">
            <w:pPr>
              <w:jc w:val="both"/>
              <w:rPr>
                <w:rFonts w:ascii="Calibri" w:eastAsia="Times New Roman" w:hAnsi="Calibri" w:cs="Calibri"/>
              </w:rPr>
            </w:pPr>
          </w:p>
          <w:p w14:paraId="4C624D6D" w14:textId="77777777" w:rsidR="009128E5" w:rsidRPr="009128E5" w:rsidRDefault="009128E5" w:rsidP="009128E5">
            <w:pPr>
              <w:jc w:val="both"/>
              <w:rPr>
                <w:rFonts w:ascii="Calibri" w:eastAsia="Times New Roman" w:hAnsi="Calibri" w:cs="Calibri"/>
                <w:b/>
              </w:rPr>
            </w:pPr>
            <w:r w:rsidRPr="009128E5">
              <w:rPr>
                <w:rFonts w:ascii="Calibri" w:eastAsia="Times New Roman" w:hAnsi="Calibri" w:cs="Calibri"/>
                <w:b/>
              </w:rPr>
              <w:t>Please confirm how you would advise your instructing officer in the circumstances detailed above. You should tell us:</w:t>
            </w:r>
          </w:p>
          <w:p w14:paraId="7241388B" w14:textId="77777777" w:rsidR="009128E5" w:rsidRPr="009128E5" w:rsidRDefault="009128E5" w:rsidP="009128E5">
            <w:pPr>
              <w:jc w:val="both"/>
              <w:rPr>
                <w:rFonts w:ascii="Calibri" w:eastAsia="Times New Roman" w:hAnsi="Calibri" w:cs="Calibri"/>
                <w:b/>
              </w:rPr>
            </w:pPr>
          </w:p>
          <w:p w14:paraId="4B23268E" w14:textId="77777777" w:rsidR="009128E5" w:rsidRPr="009128E5" w:rsidRDefault="009128E5" w:rsidP="009128E5">
            <w:pPr>
              <w:numPr>
                <w:ilvl w:val="0"/>
                <w:numId w:val="41"/>
              </w:numPr>
              <w:jc w:val="both"/>
              <w:rPr>
                <w:rFonts w:ascii="Calibri" w:eastAsia="Times New Roman" w:hAnsi="Calibri" w:cs="Calibri"/>
                <w:b/>
              </w:rPr>
            </w:pPr>
            <w:r w:rsidRPr="009128E5">
              <w:rPr>
                <w:rFonts w:ascii="Calibri" w:eastAsia="Times New Roman" w:hAnsi="Calibri" w:cs="Calibri"/>
                <w:b/>
              </w:rPr>
              <w:tab/>
              <w:t xml:space="preserve">what issues, if any, you’ve identified and what your advice is in respect of the </w:t>
            </w:r>
            <w:proofErr w:type="gramStart"/>
            <w:r w:rsidRPr="009128E5">
              <w:rPr>
                <w:rFonts w:ascii="Calibri" w:eastAsia="Times New Roman" w:hAnsi="Calibri" w:cs="Calibri"/>
                <w:b/>
              </w:rPr>
              <w:t>same;</w:t>
            </w:r>
            <w:proofErr w:type="gramEnd"/>
          </w:p>
          <w:p w14:paraId="1E8AEB62" w14:textId="77777777" w:rsidR="009128E5" w:rsidRPr="009128E5" w:rsidRDefault="009128E5" w:rsidP="009128E5">
            <w:pPr>
              <w:ind w:left="1080"/>
              <w:jc w:val="both"/>
              <w:rPr>
                <w:rFonts w:ascii="Calibri" w:eastAsia="Times New Roman" w:hAnsi="Calibri" w:cs="Calibri"/>
                <w:b/>
              </w:rPr>
            </w:pPr>
            <w:r w:rsidRPr="009128E5">
              <w:rPr>
                <w:rFonts w:ascii="Calibri" w:eastAsia="Times New Roman" w:hAnsi="Calibri" w:cs="Calibri"/>
                <w:b/>
              </w:rPr>
              <w:t xml:space="preserve"> </w:t>
            </w:r>
          </w:p>
          <w:p w14:paraId="5274C141" w14:textId="77777777" w:rsidR="009128E5" w:rsidRPr="009128E5" w:rsidRDefault="009128E5" w:rsidP="009128E5">
            <w:pPr>
              <w:numPr>
                <w:ilvl w:val="0"/>
                <w:numId w:val="41"/>
              </w:numPr>
              <w:jc w:val="both"/>
              <w:rPr>
                <w:rFonts w:ascii="Calibri" w:eastAsia="Times New Roman" w:hAnsi="Calibri" w:cs="Calibri"/>
                <w:b/>
              </w:rPr>
            </w:pPr>
            <w:r w:rsidRPr="009128E5">
              <w:rPr>
                <w:rFonts w:ascii="Calibri" w:eastAsia="Times New Roman" w:hAnsi="Calibri" w:cs="Calibri"/>
                <w:b/>
              </w:rPr>
              <w:tab/>
              <w:t>what, if anything, you would suggest adding/changing when looking to incorporate the above offer into a settlement agreement; and</w:t>
            </w:r>
          </w:p>
          <w:p w14:paraId="6426AC5C" w14:textId="77777777" w:rsidR="009128E5" w:rsidRPr="009128E5" w:rsidRDefault="009128E5" w:rsidP="009128E5">
            <w:pPr>
              <w:jc w:val="both"/>
              <w:rPr>
                <w:rFonts w:ascii="Calibri" w:eastAsia="Times New Roman" w:hAnsi="Calibri" w:cs="Calibri"/>
                <w:b/>
              </w:rPr>
            </w:pPr>
          </w:p>
          <w:p w14:paraId="3AAF25C8" w14:textId="77777777" w:rsidR="009128E5" w:rsidRPr="009128E5" w:rsidRDefault="009128E5" w:rsidP="009128E5">
            <w:pPr>
              <w:numPr>
                <w:ilvl w:val="0"/>
                <w:numId w:val="41"/>
              </w:numPr>
              <w:jc w:val="both"/>
              <w:rPr>
                <w:rFonts w:ascii="Calibri" w:eastAsia="Times New Roman" w:hAnsi="Calibri" w:cs="Calibri"/>
                <w:b/>
              </w:rPr>
            </w:pPr>
            <w:r w:rsidRPr="009128E5">
              <w:rPr>
                <w:rFonts w:ascii="Calibri" w:eastAsia="Times New Roman" w:hAnsi="Calibri" w:cs="Calibri"/>
                <w:b/>
              </w:rPr>
              <w:tab/>
              <w:t>how you would set out the payments in the settlement agreement, bearing in mind your advice at point ii.</w:t>
            </w:r>
          </w:p>
          <w:p w14:paraId="6C4933C2" w14:textId="77777777" w:rsidR="009128E5" w:rsidRPr="009128E5" w:rsidRDefault="009128E5" w:rsidP="009128E5">
            <w:pPr>
              <w:jc w:val="both"/>
              <w:rPr>
                <w:rFonts w:ascii="Calibri" w:eastAsia="Times New Roman" w:hAnsi="Calibri" w:cs="Calibri"/>
                <w:b/>
                <w:bCs/>
              </w:rPr>
            </w:pPr>
          </w:p>
          <w:p w14:paraId="4F538BF7" w14:textId="77777777" w:rsidR="009128E5" w:rsidRPr="009128E5" w:rsidRDefault="009128E5" w:rsidP="009128E5">
            <w:pPr>
              <w:jc w:val="both"/>
              <w:rPr>
                <w:rFonts w:ascii="Calibri" w:eastAsia="Times New Roman" w:hAnsi="Calibri" w:cs="Calibri"/>
                <w:b/>
              </w:rPr>
            </w:pPr>
            <w:r w:rsidRPr="009128E5">
              <w:rPr>
                <w:rFonts w:ascii="Calibri" w:eastAsia="Times New Roman" w:hAnsi="Calibri" w:cs="Calibri"/>
                <w:b/>
                <w:bCs/>
              </w:rPr>
              <w:t xml:space="preserve">You should explain when answering </w:t>
            </w:r>
            <w:proofErr w:type="spellStart"/>
            <w:r w:rsidRPr="009128E5">
              <w:rPr>
                <w:rFonts w:ascii="Calibri" w:eastAsia="Times New Roman" w:hAnsi="Calibri" w:cs="Calibri"/>
                <w:b/>
                <w:bCs/>
              </w:rPr>
              <w:t>i</w:t>
            </w:r>
            <w:proofErr w:type="spellEnd"/>
            <w:r w:rsidRPr="009128E5">
              <w:rPr>
                <w:rFonts w:ascii="Calibri" w:eastAsia="Times New Roman" w:hAnsi="Calibri" w:cs="Calibri"/>
                <w:b/>
                <w:bCs/>
              </w:rPr>
              <w:t xml:space="preserve">, ii or iii </w:t>
            </w:r>
            <w:r w:rsidRPr="009128E5">
              <w:rPr>
                <w:rFonts w:ascii="Calibri" w:eastAsia="Times New Roman" w:hAnsi="Calibri" w:cs="Calibri"/>
                <w:b/>
              </w:rPr>
              <w:t>what further information, if any, you feel you need.</w:t>
            </w:r>
          </w:p>
          <w:p w14:paraId="532D718C" w14:textId="77777777" w:rsidR="009128E5" w:rsidRPr="009128E5" w:rsidRDefault="009128E5" w:rsidP="009128E5">
            <w:pPr>
              <w:jc w:val="both"/>
              <w:rPr>
                <w:rFonts w:ascii="Calibri" w:eastAsia="Times New Roman" w:hAnsi="Calibri" w:cs="Calibri"/>
                <w:b/>
                <w:bCs/>
              </w:rPr>
            </w:pPr>
          </w:p>
          <w:p w14:paraId="5E83CE3E" w14:textId="4A40E5F8" w:rsidR="00B90249" w:rsidRPr="009128E5" w:rsidRDefault="00B90249" w:rsidP="00EC5365">
            <w:pPr>
              <w:spacing w:before="100" w:beforeAutospacing="1"/>
              <w:jc w:val="both"/>
              <w:rPr>
                <w:rFonts w:ascii="Calibri" w:hAnsi="Calibri" w:cs="Calibri"/>
              </w:rPr>
            </w:pPr>
          </w:p>
        </w:tc>
      </w:tr>
      <w:tr w:rsidR="00D1322C" w:rsidRPr="005130C0" w14:paraId="44E20007" w14:textId="77777777" w:rsidTr="0051387B">
        <w:tc>
          <w:tcPr>
            <w:tcW w:w="9067" w:type="dxa"/>
            <w:gridSpan w:val="2"/>
          </w:tcPr>
          <w:p w14:paraId="6F704741" w14:textId="77777777" w:rsidR="00D1322C" w:rsidRPr="00BD6856" w:rsidRDefault="00D1322C" w:rsidP="00D1322C">
            <w:pPr>
              <w:rPr>
                <w:rFonts w:cstheme="minorHAnsi"/>
                <w:b/>
                <w:bCs/>
              </w:rPr>
            </w:pPr>
            <w:r w:rsidRPr="00BD6856">
              <w:rPr>
                <w:rFonts w:cstheme="minorHAnsi"/>
                <w:b/>
                <w:bCs/>
              </w:rPr>
              <w:t xml:space="preserve">Please provide your response here: </w:t>
            </w:r>
          </w:p>
          <w:p w14:paraId="2B32B82A" w14:textId="77777777" w:rsidR="00D1322C" w:rsidRDefault="00D1322C" w:rsidP="00092449">
            <w:pPr>
              <w:spacing w:before="100" w:beforeAutospacing="1"/>
              <w:jc w:val="both"/>
              <w:rPr>
                <w:rFonts w:cstheme="minorHAnsi"/>
              </w:rPr>
            </w:pPr>
          </w:p>
          <w:p w14:paraId="6822D3D2" w14:textId="77777777" w:rsidR="00D1322C" w:rsidRDefault="00D1322C" w:rsidP="00092449">
            <w:pPr>
              <w:spacing w:before="100" w:beforeAutospacing="1"/>
              <w:jc w:val="both"/>
              <w:rPr>
                <w:rFonts w:cstheme="minorHAnsi"/>
              </w:rPr>
            </w:pPr>
          </w:p>
          <w:p w14:paraId="75BB0A0B" w14:textId="77777777" w:rsidR="00D1322C" w:rsidRDefault="00D1322C" w:rsidP="00092449">
            <w:pPr>
              <w:spacing w:before="100" w:beforeAutospacing="1"/>
              <w:jc w:val="both"/>
              <w:rPr>
                <w:rFonts w:cstheme="minorHAnsi"/>
              </w:rPr>
            </w:pPr>
          </w:p>
          <w:p w14:paraId="176A484F" w14:textId="77777777" w:rsidR="00D1322C" w:rsidRDefault="00D1322C" w:rsidP="00092449">
            <w:pPr>
              <w:spacing w:before="100" w:beforeAutospacing="1"/>
              <w:jc w:val="both"/>
              <w:rPr>
                <w:rFonts w:cstheme="minorHAnsi"/>
              </w:rPr>
            </w:pPr>
          </w:p>
          <w:p w14:paraId="2CA930C4" w14:textId="77777777" w:rsidR="00D1322C" w:rsidRDefault="00D1322C" w:rsidP="00092449">
            <w:pPr>
              <w:spacing w:before="100" w:beforeAutospacing="1"/>
              <w:jc w:val="both"/>
              <w:rPr>
                <w:rFonts w:cstheme="minorHAnsi"/>
              </w:rPr>
            </w:pPr>
          </w:p>
          <w:p w14:paraId="0586CF2A" w14:textId="77777777" w:rsidR="00D1322C" w:rsidRDefault="00D1322C" w:rsidP="00092449">
            <w:pPr>
              <w:spacing w:before="100" w:beforeAutospacing="1"/>
              <w:jc w:val="both"/>
              <w:rPr>
                <w:rFonts w:cstheme="minorHAnsi"/>
              </w:rPr>
            </w:pPr>
          </w:p>
          <w:p w14:paraId="137433B1" w14:textId="77777777" w:rsidR="00D1322C" w:rsidRDefault="00D1322C" w:rsidP="00092449">
            <w:pPr>
              <w:spacing w:before="100" w:beforeAutospacing="1"/>
              <w:jc w:val="both"/>
              <w:rPr>
                <w:rFonts w:cstheme="minorHAnsi"/>
              </w:rPr>
            </w:pPr>
          </w:p>
          <w:p w14:paraId="6B8378C5" w14:textId="77777777" w:rsidR="00D1322C" w:rsidRDefault="00D1322C" w:rsidP="00092449">
            <w:pPr>
              <w:spacing w:before="100" w:beforeAutospacing="1"/>
              <w:jc w:val="both"/>
              <w:rPr>
                <w:rFonts w:cstheme="minorHAnsi"/>
              </w:rPr>
            </w:pPr>
          </w:p>
          <w:p w14:paraId="5170A51B" w14:textId="77777777" w:rsidR="00AE286F" w:rsidRDefault="00AE286F" w:rsidP="00092449">
            <w:pPr>
              <w:spacing w:before="100" w:beforeAutospacing="1"/>
              <w:jc w:val="both"/>
              <w:rPr>
                <w:rFonts w:cstheme="minorHAnsi"/>
              </w:rPr>
            </w:pPr>
          </w:p>
          <w:p w14:paraId="2A1BDDDF" w14:textId="77777777" w:rsidR="00AE286F" w:rsidRDefault="00AE286F" w:rsidP="00092449">
            <w:pPr>
              <w:spacing w:before="100" w:beforeAutospacing="1"/>
              <w:jc w:val="both"/>
              <w:rPr>
                <w:rFonts w:cstheme="minorHAnsi"/>
              </w:rPr>
            </w:pPr>
          </w:p>
          <w:p w14:paraId="65CA8196" w14:textId="77777777" w:rsidR="00FB60BF" w:rsidRDefault="00FB60BF" w:rsidP="00092449">
            <w:pPr>
              <w:spacing w:before="100" w:beforeAutospacing="1"/>
              <w:jc w:val="both"/>
              <w:rPr>
                <w:rFonts w:cstheme="minorHAnsi"/>
              </w:rPr>
            </w:pPr>
          </w:p>
          <w:p w14:paraId="6765F934" w14:textId="77777777" w:rsidR="00FB60BF" w:rsidRDefault="00FB60BF" w:rsidP="00092449">
            <w:pPr>
              <w:spacing w:before="100" w:beforeAutospacing="1"/>
              <w:jc w:val="both"/>
              <w:rPr>
                <w:rFonts w:cstheme="minorHAnsi"/>
              </w:rPr>
            </w:pPr>
          </w:p>
          <w:p w14:paraId="7E912BF4" w14:textId="77777777" w:rsidR="00D34AD2" w:rsidRDefault="00D34AD2" w:rsidP="00092449">
            <w:pPr>
              <w:spacing w:before="100" w:beforeAutospacing="1"/>
              <w:jc w:val="both"/>
              <w:rPr>
                <w:rFonts w:cstheme="minorHAnsi"/>
              </w:rPr>
            </w:pPr>
          </w:p>
          <w:p w14:paraId="79EC1BC4" w14:textId="77777777" w:rsidR="00D34AD2" w:rsidRDefault="00D34AD2" w:rsidP="00092449">
            <w:pPr>
              <w:spacing w:before="100" w:beforeAutospacing="1"/>
              <w:jc w:val="both"/>
              <w:rPr>
                <w:rFonts w:cstheme="minorHAnsi"/>
              </w:rPr>
            </w:pPr>
          </w:p>
          <w:p w14:paraId="7224C686" w14:textId="77777777" w:rsidR="00D34AD2" w:rsidRDefault="00D34AD2" w:rsidP="00092449">
            <w:pPr>
              <w:spacing w:before="100" w:beforeAutospacing="1"/>
              <w:jc w:val="both"/>
              <w:rPr>
                <w:rFonts w:cstheme="minorHAnsi"/>
              </w:rPr>
            </w:pPr>
          </w:p>
          <w:p w14:paraId="2828EB92" w14:textId="6BEFD9CD" w:rsidR="00D1322C" w:rsidRPr="002424F5" w:rsidRDefault="00D1322C" w:rsidP="00092449">
            <w:pPr>
              <w:spacing w:before="100" w:beforeAutospacing="1"/>
              <w:jc w:val="both"/>
              <w:rPr>
                <w:rFonts w:cstheme="minorHAnsi"/>
              </w:rPr>
            </w:pPr>
          </w:p>
        </w:tc>
      </w:tr>
      <w:tr w:rsidR="00A15C80" w:rsidRPr="005130C0" w14:paraId="6B7D4EC8" w14:textId="77777777" w:rsidTr="00A15C80">
        <w:tc>
          <w:tcPr>
            <w:tcW w:w="7792" w:type="dxa"/>
            <w:shd w:val="clear" w:color="auto" w:fill="D9D9D9" w:themeFill="background1" w:themeFillShade="D9"/>
            <w:vAlign w:val="center"/>
          </w:tcPr>
          <w:p w14:paraId="56B09558" w14:textId="52E4306F" w:rsidR="00A15C80" w:rsidRPr="00A15C80" w:rsidRDefault="00A15C80" w:rsidP="00A15C80">
            <w:pPr>
              <w:rPr>
                <w:rFonts w:cstheme="minorHAnsi"/>
                <w:b/>
              </w:rPr>
            </w:pPr>
            <w:r w:rsidRPr="00A15C80">
              <w:rPr>
                <w:rFonts w:cstheme="minorHAnsi"/>
                <w:b/>
              </w:rPr>
              <w:lastRenderedPageBreak/>
              <w:t xml:space="preserve">Question 3: </w:t>
            </w:r>
            <w:r w:rsidR="009128E5">
              <w:rPr>
                <w:rFonts w:cstheme="minorHAnsi"/>
                <w:b/>
              </w:rPr>
              <w:t>Medical Capability</w:t>
            </w:r>
            <w:r w:rsidR="007662CF">
              <w:rPr>
                <w:rFonts w:cstheme="minorHAnsi"/>
                <w:b/>
              </w:rPr>
              <w:t xml:space="preserve"> </w:t>
            </w:r>
            <w:r w:rsidRPr="00A15C80">
              <w:rPr>
                <w:rFonts w:cstheme="minorHAnsi"/>
                <w:b/>
              </w:rPr>
              <w:t>(word count - 1,</w:t>
            </w:r>
            <w:r w:rsidR="00C63237">
              <w:rPr>
                <w:rFonts w:cstheme="minorHAnsi"/>
                <w:b/>
              </w:rPr>
              <w:t>5</w:t>
            </w:r>
            <w:r w:rsidRPr="00A15C80">
              <w:rPr>
                <w:rFonts w:cstheme="minorHAnsi"/>
                <w:b/>
              </w:rPr>
              <w:t xml:space="preserve">00) </w:t>
            </w:r>
          </w:p>
        </w:tc>
        <w:tc>
          <w:tcPr>
            <w:tcW w:w="1275" w:type="dxa"/>
            <w:shd w:val="clear" w:color="auto" w:fill="D9D9D9" w:themeFill="background1" w:themeFillShade="D9"/>
          </w:tcPr>
          <w:p w14:paraId="4F5E30A7" w14:textId="526D1460" w:rsidR="00A15C80" w:rsidRPr="00BD6856" w:rsidRDefault="00AC528B" w:rsidP="002E2670">
            <w:pPr>
              <w:jc w:val="center"/>
              <w:rPr>
                <w:rFonts w:cstheme="minorHAnsi"/>
                <w:b/>
              </w:rPr>
            </w:pPr>
            <w:r>
              <w:rPr>
                <w:rFonts w:cstheme="minorHAnsi"/>
                <w:b/>
              </w:rPr>
              <w:t>15</w:t>
            </w:r>
            <w:r w:rsidR="00A15C80" w:rsidRPr="00BD6856">
              <w:rPr>
                <w:rFonts w:cstheme="minorHAnsi"/>
                <w:b/>
              </w:rPr>
              <w:t>%</w:t>
            </w:r>
          </w:p>
        </w:tc>
      </w:tr>
      <w:tr w:rsidR="00BD6856" w:rsidRPr="005130C0" w14:paraId="144CA41A" w14:textId="77777777" w:rsidTr="00646D1E">
        <w:tc>
          <w:tcPr>
            <w:tcW w:w="9067" w:type="dxa"/>
            <w:gridSpan w:val="2"/>
          </w:tcPr>
          <w:p w14:paraId="01B4975D" w14:textId="77777777" w:rsidR="007662CF" w:rsidRPr="009B1AB5" w:rsidRDefault="007662CF" w:rsidP="007662CF">
            <w:pPr>
              <w:rPr>
                <w:rFonts w:cstheme="minorHAnsi"/>
              </w:rPr>
            </w:pPr>
          </w:p>
          <w:p w14:paraId="2C22905D" w14:textId="77777777" w:rsidR="009B1AB5" w:rsidRPr="009B1AB5" w:rsidRDefault="009B1AB5" w:rsidP="009B1AB5">
            <w:pPr>
              <w:jc w:val="both"/>
              <w:rPr>
                <w:rFonts w:eastAsia="Times New Roman" w:cstheme="minorHAnsi"/>
              </w:rPr>
            </w:pPr>
            <w:r w:rsidRPr="009B1AB5">
              <w:rPr>
                <w:rFonts w:eastAsia="Times New Roman" w:cstheme="minorHAnsi"/>
              </w:rPr>
              <w:t>A school funded by the Council employed a School Meals Supervisory Assistant (SMSA) for the past three years. The employee is 1 of 10 SMSAs at the school. The employee’s employment contract does not permit them to take holidays during term time. SMSA duties include serving meals to students, setting out/packing away tables and chairs in the school dining room and putting dishes into the dishwasher.</w:t>
            </w:r>
          </w:p>
          <w:p w14:paraId="450903AC" w14:textId="77777777" w:rsidR="009B1AB5" w:rsidRPr="009B1AB5" w:rsidRDefault="009B1AB5" w:rsidP="009B1AB5">
            <w:pPr>
              <w:jc w:val="both"/>
              <w:rPr>
                <w:rFonts w:eastAsia="Times New Roman" w:cstheme="minorHAnsi"/>
              </w:rPr>
            </w:pPr>
          </w:p>
          <w:p w14:paraId="05DEA6B1" w14:textId="77777777" w:rsidR="009B1AB5" w:rsidRPr="009B1AB5" w:rsidRDefault="009B1AB5" w:rsidP="009B1AB5">
            <w:pPr>
              <w:jc w:val="both"/>
              <w:rPr>
                <w:rFonts w:eastAsia="Times New Roman" w:cstheme="minorHAnsi"/>
              </w:rPr>
            </w:pPr>
            <w:r w:rsidRPr="009B1AB5">
              <w:rPr>
                <w:rFonts w:eastAsia="Times New Roman" w:cstheme="minorHAnsi"/>
              </w:rPr>
              <w:t xml:space="preserve">The employee has suffered with a condition for 15 years which intermittently causes pain to radiate throughout their joints. The pain causes the employee mobility difficulties and adversely affects their concentration and coordination. The condition makes it difficult for the employee to undertake heavy lifting. </w:t>
            </w:r>
          </w:p>
          <w:p w14:paraId="49AD9989" w14:textId="77777777" w:rsidR="009B1AB5" w:rsidRPr="009B1AB5" w:rsidRDefault="009B1AB5" w:rsidP="009B1AB5">
            <w:pPr>
              <w:jc w:val="both"/>
              <w:rPr>
                <w:rFonts w:eastAsia="Times New Roman" w:cstheme="minorHAnsi"/>
              </w:rPr>
            </w:pPr>
          </w:p>
          <w:p w14:paraId="23E7F051" w14:textId="77777777" w:rsidR="009B1AB5" w:rsidRPr="009B1AB5" w:rsidRDefault="009B1AB5" w:rsidP="009B1AB5">
            <w:pPr>
              <w:jc w:val="both"/>
              <w:rPr>
                <w:rFonts w:eastAsia="Times New Roman" w:cstheme="minorHAnsi"/>
              </w:rPr>
            </w:pPr>
            <w:r w:rsidRPr="009B1AB5">
              <w:rPr>
                <w:rFonts w:eastAsia="Times New Roman" w:cstheme="minorHAnsi"/>
              </w:rPr>
              <w:t>The employee is referred to the Council’s Occupational Health Unit shortly after commencing employment, which confirms the contents of the previous paragraph. The Occupational Health adviser advises in their report that the employee refrains from all heavy lifting at work. The report is sent to the school a few days after Occupational Health has assessed the employee.</w:t>
            </w:r>
          </w:p>
          <w:p w14:paraId="13FB1B36" w14:textId="77777777" w:rsidR="009B1AB5" w:rsidRPr="009B1AB5" w:rsidRDefault="009B1AB5" w:rsidP="009B1AB5">
            <w:pPr>
              <w:jc w:val="both"/>
              <w:rPr>
                <w:rFonts w:eastAsia="Times New Roman" w:cstheme="minorHAnsi"/>
              </w:rPr>
            </w:pPr>
          </w:p>
          <w:p w14:paraId="234F9A8B" w14:textId="77777777" w:rsidR="009B1AB5" w:rsidRPr="009B1AB5" w:rsidRDefault="009B1AB5" w:rsidP="009B1AB5">
            <w:pPr>
              <w:jc w:val="both"/>
              <w:rPr>
                <w:rFonts w:eastAsia="Times New Roman" w:cstheme="minorHAnsi"/>
              </w:rPr>
            </w:pPr>
            <w:r w:rsidRPr="009B1AB5">
              <w:rPr>
                <w:rFonts w:eastAsia="Times New Roman" w:cstheme="minorHAnsi"/>
              </w:rPr>
              <w:t xml:space="preserve">The Headteacher meets with the employee shortly after receiving the Occupational Health Unit’s report. Shortly thereafter the employee is excused from putting out or packing away all tables and chairs, other than those on wheels, as per their request. Despite this the employee intermittently goes off sick. The most frequent reason for her sickness is “joint pain.” Occasionally however she is certified as unfit for work due to “cold and flu” and “stomach upset.” </w:t>
            </w:r>
          </w:p>
          <w:p w14:paraId="3FE89B9D" w14:textId="77777777" w:rsidR="009B1AB5" w:rsidRPr="009B1AB5" w:rsidRDefault="009B1AB5" w:rsidP="009B1AB5">
            <w:pPr>
              <w:jc w:val="both"/>
              <w:rPr>
                <w:rFonts w:eastAsia="Times New Roman" w:cstheme="minorHAnsi"/>
              </w:rPr>
            </w:pPr>
          </w:p>
          <w:p w14:paraId="59A6BD0F" w14:textId="77777777" w:rsidR="009B1AB5" w:rsidRPr="009B1AB5" w:rsidRDefault="009B1AB5" w:rsidP="009B1AB5">
            <w:pPr>
              <w:jc w:val="both"/>
              <w:rPr>
                <w:rFonts w:eastAsia="Times New Roman" w:cstheme="minorHAnsi"/>
              </w:rPr>
            </w:pPr>
            <w:r w:rsidRPr="009B1AB5">
              <w:rPr>
                <w:rFonts w:eastAsia="Times New Roman" w:cstheme="minorHAnsi"/>
              </w:rPr>
              <w:lastRenderedPageBreak/>
              <w:t>The school has a sickness absence management policy (the “Policy”). There are two stages. Each stage is triggered where the employee has three or more bouts of sickness absence, or 10 or more working days sickness absence in any rolling 12-month period, whichever is less.  Last year, after 6 periods of sickness absence totalling 35 working days, a stage 1 medical capability meeting was held, the outcome of which was that the employee was cautioned that dismissal was a potential outcome if their attendance at work did not improve sufficiently.</w:t>
            </w:r>
          </w:p>
          <w:p w14:paraId="6CAFDF48" w14:textId="77777777" w:rsidR="009B1AB5" w:rsidRPr="009B1AB5" w:rsidRDefault="009B1AB5" w:rsidP="009B1AB5">
            <w:pPr>
              <w:jc w:val="both"/>
              <w:rPr>
                <w:rFonts w:eastAsia="Times New Roman" w:cstheme="minorHAnsi"/>
              </w:rPr>
            </w:pPr>
          </w:p>
          <w:p w14:paraId="3215D082" w14:textId="77777777" w:rsidR="009B1AB5" w:rsidRPr="009B1AB5" w:rsidRDefault="009B1AB5" w:rsidP="009B1AB5">
            <w:pPr>
              <w:jc w:val="both"/>
              <w:rPr>
                <w:rFonts w:eastAsia="Times New Roman" w:cstheme="minorHAnsi"/>
              </w:rPr>
            </w:pPr>
            <w:r w:rsidRPr="009B1AB5">
              <w:rPr>
                <w:rFonts w:eastAsia="Times New Roman" w:cstheme="minorHAnsi"/>
              </w:rPr>
              <w:t xml:space="preserve">Six months ago, the Headteacher rejected the employee’s request to take unpaid leave during term time after having “taken their overall level of absence into consideration.” The employee had another 6 periods of sickness absence totalling 35 working days and was told three months ago that they had triggered stage 2 of the Policy. The employee was dismissed two months ago with a payment in lieu of notice being made. No payment for accrued but untaken holiday was due. The dismissing officer was the vice chair of governors. The employee’s appeal against dismissal was rejected by the chair of governors a fortnight ago. </w:t>
            </w:r>
          </w:p>
          <w:p w14:paraId="09ECCEBE" w14:textId="77777777" w:rsidR="009B1AB5" w:rsidRPr="009B1AB5" w:rsidRDefault="009B1AB5" w:rsidP="009B1AB5">
            <w:pPr>
              <w:jc w:val="both"/>
              <w:rPr>
                <w:rFonts w:eastAsia="Times New Roman" w:cstheme="minorHAnsi"/>
              </w:rPr>
            </w:pPr>
          </w:p>
          <w:p w14:paraId="5CC3F563" w14:textId="77777777" w:rsidR="009B1AB5" w:rsidRPr="009B1AB5" w:rsidRDefault="009B1AB5" w:rsidP="009B1AB5">
            <w:pPr>
              <w:jc w:val="both"/>
              <w:rPr>
                <w:rFonts w:eastAsia="Times New Roman" w:cstheme="minorHAnsi"/>
              </w:rPr>
            </w:pPr>
            <w:r w:rsidRPr="009B1AB5">
              <w:rPr>
                <w:rFonts w:eastAsia="Times New Roman" w:cstheme="minorHAnsi"/>
              </w:rPr>
              <w:t>Last week the school informed you the employee had lodged a request for early conciliation. The above scenario is what the ACAS conciliator has informed you will be the basis of the employee’s legal complaints.</w:t>
            </w:r>
          </w:p>
          <w:p w14:paraId="64A9B0CD" w14:textId="77777777" w:rsidR="009B1AB5" w:rsidRPr="009B1AB5" w:rsidRDefault="009B1AB5" w:rsidP="009B1AB5">
            <w:pPr>
              <w:jc w:val="both"/>
              <w:rPr>
                <w:rFonts w:eastAsia="Times New Roman" w:cstheme="minorHAnsi"/>
              </w:rPr>
            </w:pPr>
          </w:p>
          <w:p w14:paraId="5CF0A082" w14:textId="77777777" w:rsidR="009B1AB5" w:rsidRPr="009B1AB5" w:rsidRDefault="009B1AB5" w:rsidP="009B1AB5">
            <w:pPr>
              <w:jc w:val="both"/>
              <w:rPr>
                <w:rFonts w:eastAsia="Times New Roman" w:cstheme="minorHAnsi"/>
                <w:b/>
              </w:rPr>
            </w:pPr>
            <w:r w:rsidRPr="009B1AB5">
              <w:rPr>
                <w:rFonts w:eastAsia="Times New Roman" w:cstheme="minorHAnsi"/>
                <w:b/>
              </w:rPr>
              <w:t xml:space="preserve">Please advise on the following: </w:t>
            </w:r>
          </w:p>
          <w:p w14:paraId="164A749E" w14:textId="77777777" w:rsidR="009B1AB5" w:rsidRPr="009B1AB5" w:rsidRDefault="009B1AB5" w:rsidP="009B1AB5">
            <w:pPr>
              <w:jc w:val="both"/>
              <w:rPr>
                <w:rFonts w:eastAsia="Times New Roman" w:cstheme="minorHAnsi"/>
                <w:b/>
              </w:rPr>
            </w:pPr>
          </w:p>
          <w:p w14:paraId="41689FA0" w14:textId="77777777" w:rsidR="009B1AB5" w:rsidRPr="009B1AB5" w:rsidRDefault="009B1AB5" w:rsidP="009B1AB5">
            <w:pPr>
              <w:numPr>
                <w:ilvl w:val="0"/>
                <w:numId w:val="42"/>
              </w:numPr>
              <w:spacing w:after="160" w:line="259" w:lineRule="auto"/>
              <w:contextualSpacing/>
              <w:jc w:val="both"/>
              <w:rPr>
                <w:rFonts w:eastAsia="Times New Roman" w:cstheme="minorHAnsi"/>
                <w:b/>
              </w:rPr>
            </w:pPr>
            <w:r w:rsidRPr="009B1AB5">
              <w:rPr>
                <w:rFonts w:eastAsia="Times New Roman" w:cstheme="minorHAnsi"/>
                <w:b/>
              </w:rPr>
              <w:t xml:space="preserve">identify the potential Employment Tribunal claims to which you reasonably think the Council and/or the school are susceptible based on the above </w:t>
            </w:r>
            <w:proofErr w:type="gramStart"/>
            <w:r w:rsidRPr="009B1AB5">
              <w:rPr>
                <w:rFonts w:eastAsia="Times New Roman" w:cstheme="minorHAnsi"/>
                <w:b/>
              </w:rPr>
              <w:t>scenario;</w:t>
            </w:r>
            <w:proofErr w:type="gramEnd"/>
            <w:r w:rsidRPr="009B1AB5">
              <w:rPr>
                <w:rFonts w:eastAsia="Times New Roman" w:cstheme="minorHAnsi"/>
                <w:b/>
              </w:rPr>
              <w:t xml:space="preserve"> </w:t>
            </w:r>
          </w:p>
          <w:p w14:paraId="65C088E0" w14:textId="77777777" w:rsidR="009B1AB5" w:rsidRPr="009B1AB5" w:rsidRDefault="009B1AB5" w:rsidP="009B1AB5">
            <w:pPr>
              <w:numPr>
                <w:ilvl w:val="0"/>
                <w:numId w:val="42"/>
              </w:numPr>
              <w:spacing w:after="160" w:line="259" w:lineRule="auto"/>
              <w:contextualSpacing/>
              <w:jc w:val="both"/>
              <w:rPr>
                <w:rFonts w:eastAsia="Times New Roman" w:cstheme="minorHAnsi"/>
                <w:b/>
              </w:rPr>
            </w:pPr>
            <w:r w:rsidRPr="009B1AB5">
              <w:rPr>
                <w:rFonts w:eastAsia="Times New Roman" w:cstheme="minorHAnsi"/>
                <w:b/>
              </w:rPr>
              <w:t xml:space="preserve">outline the potential grounds underpinning a particular head of claim that you have </w:t>
            </w:r>
            <w:proofErr w:type="gramStart"/>
            <w:r w:rsidRPr="009B1AB5">
              <w:rPr>
                <w:rFonts w:eastAsia="Times New Roman" w:cstheme="minorHAnsi"/>
                <w:b/>
              </w:rPr>
              <w:t>identified;</w:t>
            </w:r>
            <w:proofErr w:type="gramEnd"/>
            <w:r w:rsidRPr="009B1AB5">
              <w:rPr>
                <w:rFonts w:eastAsia="Times New Roman" w:cstheme="minorHAnsi"/>
                <w:b/>
              </w:rPr>
              <w:t xml:space="preserve"> </w:t>
            </w:r>
          </w:p>
          <w:p w14:paraId="264FEBB8" w14:textId="77777777" w:rsidR="009B1AB5" w:rsidRPr="009B1AB5" w:rsidRDefault="009B1AB5" w:rsidP="009B1AB5">
            <w:pPr>
              <w:numPr>
                <w:ilvl w:val="0"/>
                <w:numId w:val="42"/>
              </w:numPr>
              <w:spacing w:after="160" w:line="259" w:lineRule="auto"/>
              <w:contextualSpacing/>
              <w:jc w:val="both"/>
              <w:rPr>
                <w:rFonts w:eastAsia="Times New Roman" w:cstheme="minorHAnsi"/>
                <w:b/>
              </w:rPr>
            </w:pPr>
            <w:r w:rsidRPr="009B1AB5">
              <w:rPr>
                <w:rFonts w:eastAsia="Times New Roman" w:cstheme="minorHAnsi"/>
                <w:b/>
              </w:rPr>
              <w:t xml:space="preserve">explain, in broad terms, the principles of compensation for those claims; and </w:t>
            </w:r>
          </w:p>
          <w:p w14:paraId="6312AC5C" w14:textId="77777777" w:rsidR="009B1AB5" w:rsidRPr="009B1AB5" w:rsidRDefault="009B1AB5" w:rsidP="009B1AB5">
            <w:pPr>
              <w:numPr>
                <w:ilvl w:val="0"/>
                <w:numId w:val="42"/>
              </w:numPr>
              <w:spacing w:after="160" w:line="259" w:lineRule="auto"/>
              <w:contextualSpacing/>
              <w:jc w:val="both"/>
              <w:rPr>
                <w:rFonts w:eastAsia="Times New Roman" w:cstheme="minorHAnsi"/>
                <w:b/>
              </w:rPr>
            </w:pPr>
            <w:r w:rsidRPr="009B1AB5">
              <w:rPr>
                <w:rFonts w:eastAsia="Times New Roman" w:cstheme="minorHAnsi"/>
                <w:b/>
              </w:rPr>
              <w:t>outline in summary form, where possible, what potential defence/s or counter arguments, if any, the Council/school has available to them.</w:t>
            </w:r>
          </w:p>
          <w:p w14:paraId="5E6B404E" w14:textId="77777777" w:rsidR="009B1AB5" w:rsidRPr="009B1AB5" w:rsidRDefault="009B1AB5" w:rsidP="009B1AB5">
            <w:pPr>
              <w:jc w:val="both"/>
              <w:rPr>
                <w:rFonts w:eastAsia="Times New Roman" w:cstheme="minorHAnsi"/>
                <w:b/>
              </w:rPr>
            </w:pPr>
          </w:p>
          <w:p w14:paraId="360B93C9" w14:textId="77777777" w:rsidR="00D34AD2" w:rsidRPr="009B1AB5" w:rsidRDefault="00D34AD2" w:rsidP="002E75BE">
            <w:pPr>
              <w:spacing w:line="276" w:lineRule="auto"/>
              <w:jc w:val="both"/>
              <w:rPr>
                <w:rFonts w:cstheme="minorHAnsi"/>
              </w:rPr>
            </w:pPr>
          </w:p>
          <w:p w14:paraId="1C9ED48B" w14:textId="5FD109B2" w:rsidR="002E75BE" w:rsidRPr="009B1AB5" w:rsidRDefault="002E75BE" w:rsidP="002E75BE">
            <w:pPr>
              <w:spacing w:line="276" w:lineRule="auto"/>
              <w:jc w:val="both"/>
              <w:rPr>
                <w:rFonts w:cstheme="minorHAnsi"/>
              </w:rPr>
            </w:pPr>
          </w:p>
        </w:tc>
      </w:tr>
      <w:tr w:rsidR="00BD6856" w:rsidRPr="005130C0" w14:paraId="3BABB980" w14:textId="77777777" w:rsidTr="00D1322C">
        <w:trPr>
          <w:trHeight w:val="5791"/>
        </w:trPr>
        <w:tc>
          <w:tcPr>
            <w:tcW w:w="9067" w:type="dxa"/>
            <w:gridSpan w:val="2"/>
          </w:tcPr>
          <w:p w14:paraId="60A0AC68" w14:textId="77777777" w:rsidR="00BD6856" w:rsidRPr="00BD6856" w:rsidRDefault="00BD6856" w:rsidP="00BD6856">
            <w:pPr>
              <w:rPr>
                <w:rFonts w:cstheme="minorHAnsi"/>
                <w:b/>
                <w:bCs/>
              </w:rPr>
            </w:pPr>
            <w:r w:rsidRPr="00BD6856">
              <w:rPr>
                <w:rFonts w:cstheme="minorHAnsi"/>
                <w:b/>
                <w:bCs/>
              </w:rPr>
              <w:lastRenderedPageBreak/>
              <w:t xml:space="preserve">Please provide your response here: </w:t>
            </w:r>
          </w:p>
          <w:p w14:paraId="0DB44AA1" w14:textId="77777777" w:rsidR="00BD6856" w:rsidRDefault="00BD6856" w:rsidP="00092449">
            <w:pPr>
              <w:spacing w:before="100" w:beforeAutospacing="1"/>
              <w:jc w:val="both"/>
              <w:rPr>
                <w:rFonts w:cstheme="minorHAnsi"/>
                <w:lang w:val="en-US"/>
              </w:rPr>
            </w:pPr>
          </w:p>
          <w:p w14:paraId="006289EF" w14:textId="77777777" w:rsidR="009812BB" w:rsidRDefault="009812BB" w:rsidP="00092449">
            <w:pPr>
              <w:spacing w:before="100" w:beforeAutospacing="1"/>
              <w:jc w:val="both"/>
              <w:rPr>
                <w:rFonts w:cstheme="minorHAnsi"/>
                <w:lang w:val="en-US"/>
              </w:rPr>
            </w:pPr>
          </w:p>
          <w:p w14:paraId="740672CE" w14:textId="77777777" w:rsidR="009812BB" w:rsidRDefault="009812BB" w:rsidP="00092449">
            <w:pPr>
              <w:spacing w:before="100" w:beforeAutospacing="1"/>
              <w:jc w:val="both"/>
              <w:rPr>
                <w:rFonts w:cstheme="minorHAnsi"/>
                <w:lang w:val="en-US"/>
              </w:rPr>
            </w:pPr>
          </w:p>
          <w:p w14:paraId="65913EF8" w14:textId="77777777" w:rsidR="009812BB" w:rsidRDefault="009812BB" w:rsidP="00092449">
            <w:pPr>
              <w:spacing w:before="100" w:beforeAutospacing="1"/>
              <w:jc w:val="both"/>
              <w:rPr>
                <w:rFonts w:cstheme="minorHAnsi"/>
                <w:lang w:val="en-US"/>
              </w:rPr>
            </w:pPr>
          </w:p>
          <w:p w14:paraId="25AE7B36" w14:textId="77777777" w:rsidR="009812BB" w:rsidRDefault="009812BB" w:rsidP="00092449">
            <w:pPr>
              <w:spacing w:before="100" w:beforeAutospacing="1"/>
              <w:jc w:val="both"/>
              <w:rPr>
                <w:rFonts w:cstheme="minorHAnsi"/>
                <w:lang w:val="en-US"/>
              </w:rPr>
            </w:pPr>
          </w:p>
          <w:p w14:paraId="380E6888" w14:textId="77777777" w:rsidR="009812BB" w:rsidRDefault="009812BB" w:rsidP="00092449">
            <w:pPr>
              <w:spacing w:before="100" w:beforeAutospacing="1"/>
              <w:jc w:val="both"/>
              <w:rPr>
                <w:rFonts w:cstheme="minorHAnsi"/>
                <w:lang w:val="en-US"/>
              </w:rPr>
            </w:pPr>
          </w:p>
          <w:p w14:paraId="2280FF61" w14:textId="77777777" w:rsidR="009812BB" w:rsidRDefault="009812BB" w:rsidP="00092449">
            <w:pPr>
              <w:spacing w:before="100" w:beforeAutospacing="1"/>
              <w:jc w:val="both"/>
              <w:rPr>
                <w:rFonts w:cstheme="minorHAnsi"/>
                <w:lang w:val="en-US"/>
              </w:rPr>
            </w:pPr>
          </w:p>
          <w:p w14:paraId="183A6AB5" w14:textId="77777777" w:rsidR="009812BB" w:rsidRDefault="009812BB" w:rsidP="00092449">
            <w:pPr>
              <w:spacing w:before="100" w:beforeAutospacing="1"/>
              <w:jc w:val="both"/>
              <w:rPr>
                <w:rFonts w:cstheme="minorHAnsi"/>
                <w:lang w:val="en-US"/>
              </w:rPr>
            </w:pPr>
          </w:p>
          <w:p w14:paraId="2262778B" w14:textId="77777777" w:rsidR="009812BB" w:rsidRDefault="009812BB" w:rsidP="00092449">
            <w:pPr>
              <w:spacing w:before="100" w:beforeAutospacing="1"/>
              <w:jc w:val="both"/>
              <w:rPr>
                <w:rFonts w:cstheme="minorHAnsi"/>
                <w:lang w:val="en-US"/>
              </w:rPr>
            </w:pPr>
          </w:p>
          <w:p w14:paraId="6A807D08" w14:textId="77777777" w:rsidR="009812BB" w:rsidRDefault="009812BB" w:rsidP="00092449">
            <w:pPr>
              <w:spacing w:before="100" w:beforeAutospacing="1"/>
              <w:jc w:val="both"/>
              <w:rPr>
                <w:rFonts w:cstheme="minorHAnsi"/>
                <w:lang w:val="en-US"/>
              </w:rPr>
            </w:pPr>
          </w:p>
          <w:p w14:paraId="4778610B" w14:textId="77777777" w:rsidR="009812BB" w:rsidRDefault="009812BB" w:rsidP="00092449">
            <w:pPr>
              <w:spacing w:before="100" w:beforeAutospacing="1"/>
              <w:jc w:val="both"/>
              <w:rPr>
                <w:rFonts w:cstheme="minorHAnsi"/>
                <w:lang w:val="en-US"/>
              </w:rPr>
            </w:pPr>
          </w:p>
          <w:p w14:paraId="74017D2D" w14:textId="77777777" w:rsidR="009812BB" w:rsidRDefault="009812BB" w:rsidP="00092449">
            <w:pPr>
              <w:spacing w:before="100" w:beforeAutospacing="1"/>
              <w:jc w:val="both"/>
              <w:rPr>
                <w:rFonts w:cstheme="minorHAnsi"/>
                <w:lang w:val="en-US"/>
              </w:rPr>
            </w:pPr>
          </w:p>
          <w:p w14:paraId="50102851" w14:textId="77777777" w:rsidR="009812BB" w:rsidRDefault="009812BB" w:rsidP="00092449">
            <w:pPr>
              <w:spacing w:before="100" w:beforeAutospacing="1"/>
              <w:jc w:val="both"/>
              <w:rPr>
                <w:rFonts w:cstheme="minorHAnsi"/>
                <w:lang w:val="en-US"/>
              </w:rPr>
            </w:pPr>
          </w:p>
          <w:p w14:paraId="499762E5" w14:textId="77777777" w:rsidR="009812BB" w:rsidRDefault="009812BB" w:rsidP="00092449">
            <w:pPr>
              <w:spacing w:before="100" w:beforeAutospacing="1"/>
              <w:jc w:val="both"/>
              <w:rPr>
                <w:rFonts w:cstheme="minorHAnsi"/>
                <w:lang w:val="en-US"/>
              </w:rPr>
            </w:pPr>
          </w:p>
          <w:p w14:paraId="215B9206" w14:textId="77777777" w:rsidR="009812BB" w:rsidRDefault="009812BB" w:rsidP="00092449">
            <w:pPr>
              <w:spacing w:before="100" w:beforeAutospacing="1"/>
              <w:jc w:val="both"/>
              <w:rPr>
                <w:rFonts w:cstheme="minorHAnsi"/>
                <w:lang w:val="en-US"/>
              </w:rPr>
            </w:pPr>
          </w:p>
          <w:p w14:paraId="30C67B50" w14:textId="77777777" w:rsidR="00E134AA" w:rsidRDefault="00E134AA" w:rsidP="00092449">
            <w:pPr>
              <w:spacing w:before="100" w:beforeAutospacing="1"/>
              <w:jc w:val="both"/>
              <w:rPr>
                <w:rFonts w:cstheme="minorHAnsi"/>
                <w:lang w:val="en-US"/>
              </w:rPr>
            </w:pPr>
          </w:p>
          <w:p w14:paraId="3C066772" w14:textId="77777777" w:rsidR="00E134AA" w:rsidRDefault="00E134AA" w:rsidP="00092449">
            <w:pPr>
              <w:spacing w:before="100" w:beforeAutospacing="1"/>
              <w:jc w:val="both"/>
              <w:rPr>
                <w:rFonts w:cstheme="minorHAnsi"/>
                <w:lang w:val="en-US"/>
              </w:rPr>
            </w:pPr>
          </w:p>
          <w:p w14:paraId="18ADB65E" w14:textId="77777777" w:rsidR="00E134AA" w:rsidRDefault="00E134AA" w:rsidP="00092449">
            <w:pPr>
              <w:spacing w:before="100" w:beforeAutospacing="1"/>
              <w:jc w:val="both"/>
              <w:rPr>
                <w:rFonts w:cstheme="minorHAnsi"/>
                <w:lang w:val="en-US"/>
              </w:rPr>
            </w:pPr>
          </w:p>
          <w:p w14:paraId="5A54B5D1" w14:textId="77777777" w:rsidR="00E134AA" w:rsidRDefault="00E134AA" w:rsidP="00092449">
            <w:pPr>
              <w:spacing w:before="100" w:beforeAutospacing="1"/>
              <w:jc w:val="both"/>
              <w:rPr>
                <w:rFonts w:cstheme="minorHAnsi"/>
                <w:lang w:val="en-US"/>
              </w:rPr>
            </w:pPr>
          </w:p>
          <w:p w14:paraId="0D27A56F" w14:textId="77777777" w:rsidR="00E134AA" w:rsidRDefault="00E134AA" w:rsidP="00092449">
            <w:pPr>
              <w:spacing w:before="100" w:beforeAutospacing="1"/>
              <w:jc w:val="both"/>
              <w:rPr>
                <w:rFonts w:cstheme="minorHAnsi"/>
                <w:lang w:val="en-US"/>
              </w:rPr>
            </w:pPr>
          </w:p>
          <w:p w14:paraId="04B06926" w14:textId="77777777" w:rsidR="00E134AA" w:rsidRDefault="00E134AA" w:rsidP="00092449">
            <w:pPr>
              <w:spacing w:before="100" w:beforeAutospacing="1"/>
              <w:jc w:val="both"/>
              <w:rPr>
                <w:rFonts w:cstheme="minorHAnsi"/>
                <w:lang w:val="en-US"/>
              </w:rPr>
            </w:pPr>
          </w:p>
          <w:p w14:paraId="6C141D1F" w14:textId="77777777" w:rsidR="00E134AA" w:rsidRDefault="00E134AA" w:rsidP="00092449">
            <w:pPr>
              <w:spacing w:before="100" w:beforeAutospacing="1"/>
              <w:jc w:val="both"/>
              <w:rPr>
                <w:rFonts w:cstheme="minorHAnsi"/>
                <w:lang w:val="en-US"/>
              </w:rPr>
            </w:pPr>
          </w:p>
          <w:p w14:paraId="5000C198" w14:textId="77777777" w:rsidR="00E134AA" w:rsidRDefault="00E134AA" w:rsidP="00092449">
            <w:pPr>
              <w:spacing w:before="100" w:beforeAutospacing="1"/>
              <w:jc w:val="both"/>
              <w:rPr>
                <w:rFonts w:cstheme="minorHAnsi"/>
                <w:lang w:val="en-US"/>
              </w:rPr>
            </w:pPr>
          </w:p>
          <w:p w14:paraId="209064E3" w14:textId="77777777" w:rsidR="00B3248B" w:rsidRDefault="00B3248B" w:rsidP="00092449">
            <w:pPr>
              <w:spacing w:before="100" w:beforeAutospacing="1"/>
              <w:jc w:val="both"/>
              <w:rPr>
                <w:rFonts w:cstheme="minorHAnsi"/>
                <w:lang w:val="en-US"/>
              </w:rPr>
            </w:pPr>
          </w:p>
          <w:p w14:paraId="025CC2D9" w14:textId="77777777" w:rsidR="00B3248B" w:rsidRPr="002424F5" w:rsidRDefault="00B3248B" w:rsidP="00092449">
            <w:pPr>
              <w:spacing w:before="100" w:beforeAutospacing="1"/>
              <w:jc w:val="both"/>
              <w:rPr>
                <w:rFonts w:cstheme="minorHAnsi"/>
                <w:lang w:val="en-US"/>
              </w:rPr>
            </w:pPr>
          </w:p>
        </w:tc>
      </w:tr>
      <w:tr w:rsidR="009E47E8" w:rsidRPr="005130C0" w14:paraId="6092F833" w14:textId="77777777" w:rsidTr="009E47E8">
        <w:tc>
          <w:tcPr>
            <w:tcW w:w="7792" w:type="dxa"/>
            <w:shd w:val="clear" w:color="auto" w:fill="D9D9D9" w:themeFill="background1" w:themeFillShade="D9"/>
            <w:vAlign w:val="center"/>
          </w:tcPr>
          <w:p w14:paraId="51F9FACC" w14:textId="4BF2D999" w:rsidR="009E47E8" w:rsidRPr="00D1322C" w:rsidRDefault="009E47E8" w:rsidP="009E47E8">
            <w:pPr>
              <w:rPr>
                <w:rFonts w:cstheme="minorHAnsi"/>
                <w:b/>
                <w:bCs/>
              </w:rPr>
            </w:pPr>
            <w:r w:rsidRPr="00D1322C">
              <w:rPr>
                <w:rFonts w:cstheme="minorHAnsi"/>
                <w:b/>
                <w:bCs/>
              </w:rPr>
              <w:lastRenderedPageBreak/>
              <w:t xml:space="preserve">Question </w:t>
            </w:r>
            <w:r w:rsidR="00F3339C">
              <w:rPr>
                <w:rFonts w:cstheme="minorHAnsi"/>
                <w:b/>
                <w:bCs/>
              </w:rPr>
              <w:t>4</w:t>
            </w:r>
            <w:r w:rsidRPr="00D1322C">
              <w:rPr>
                <w:rFonts w:cstheme="minorHAnsi"/>
                <w:b/>
                <w:bCs/>
              </w:rPr>
              <w:t>:</w:t>
            </w:r>
            <w:r w:rsidR="00B25380">
              <w:rPr>
                <w:rFonts w:cstheme="minorHAnsi"/>
                <w:b/>
                <w:bCs/>
              </w:rPr>
              <w:t xml:space="preserve"> Value-Added and Social Value Benefits</w:t>
            </w:r>
            <w:r>
              <w:rPr>
                <w:rFonts w:cstheme="minorHAnsi"/>
                <w:b/>
                <w:bCs/>
              </w:rPr>
              <w:t xml:space="preserve"> (word count – 1,</w:t>
            </w:r>
            <w:r w:rsidR="004D532F">
              <w:rPr>
                <w:rFonts w:cstheme="minorHAnsi"/>
                <w:b/>
                <w:bCs/>
              </w:rPr>
              <w:t>0</w:t>
            </w:r>
            <w:r>
              <w:rPr>
                <w:rFonts w:cstheme="minorHAnsi"/>
                <w:b/>
                <w:bCs/>
              </w:rPr>
              <w:t>00)</w:t>
            </w:r>
          </w:p>
        </w:tc>
        <w:tc>
          <w:tcPr>
            <w:tcW w:w="1275" w:type="dxa"/>
            <w:shd w:val="clear" w:color="auto" w:fill="D9D9D9" w:themeFill="background1" w:themeFillShade="D9"/>
            <w:vAlign w:val="center"/>
          </w:tcPr>
          <w:p w14:paraId="7E1757DF" w14:textId="5D74AF80" w:rsidR="009E47E8" w:rsidRPr="00D1322C" w:rsidRDefault="009E47E8" w:rsidP="00D1322C">
            <w:pPr>
              <w:rPr>
                <w:rFonts w:cstheme="minorHAnsi"/>
                <w:b/>
                <w:bCs/>
              </w:rPr>
            </w:pPr>
            <w:r w:rsidRPr="00D1322C">
              <w:rPr>
                <w:rFonts w:cstheme="minorHAnsi"/>
                <w:b/>
                <w:bCs/>
              </w:rPr>
              <w:t>5%</w:t>
            </w:r>
          </w:p>
        </w:tc>
      </w:tr>
      <w:tr w:rsidR="00BD6856" w:rsidRPr="005130C0" w14:paraId="7E21EA73" w14:textId="77777777" w:rsidTr="00385C4B">
        <w:tc>
          <w:tcPr>
            <w:tcW w:w="9067" w:type="dxa"/>
            <w:gridSpan w:val="2"/>
          </w:tcPr>
          <w:p w14:paraId="7B09B916" w14:textId="77777777" w:rsidR="00BD6856" w:rsidRDefault="00BD6856" w:rsidP="004D532F">
            <w:pPr>
              <w:rPr>
                <w:rFonts w:cstheme="minorHAnsi"/>
              </w:rPr>
            </w:pPr>
          </w:p>
          <w:p w14:paraId="4305A60A" w14:textId="77777777" w:rsidR="004D532F" w:rsidRPr="004D532F" w:rsidRDefault="004D532F" w:rsidP="004D532F">
            <w:pPr>
              <w:spacing w:before="240" w:after="240" w:line="276" w:lineRule="auto"/>
              <w:jc w:val="both"/>
              <w:outlineLvl w:val="1"/>
              <w:rPr>
                <w:rFonts w:ascii="Aptos" w:eastAsia="Yu Gothic Light" w:hAnsi="Aptos" w:cs="Aptos"/>
                <w:color w:val="000000"/>
              </w:rPr>
            </w:pPr>
            <w:bookmarkStart w:id="0" w:name="_Hlk66878024"/>
            <w:r w:rsidRPr="004D532F">
              <w:rPr>
                <w:rFonts w:ascii="Aptos" w:eastAsia="Yu Gothic Light" w:hAnsi="Aptos" w:cs="Aptos"/>
                <w:color w:val="000000"/>
              </w:rPr>
              <w:t>Organisations</w:t>
            </w:r>
            <w:bookmarkEnd w:id="0"/>
            <w:r w:rsidRPr="004D532F">
              <w:rPr>
                <w:rFonts w:ascii="Aptos" w:eastAsia="Yu Gothic Light" w:hAnsi="Aptos" w:cs="Aptos"/>
                <w:color w:val="000000"/>
              </w:rPr>
              <w:t xml:space="preserve"> are required to submit a range of initiatives and services that they would be able to provide if awarded a place on the framework. </w:t>
            </w:r>
          </w:p>
          <w:p w14:paraId="4ABF987C"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Please note, organisations should avoid providing general statements or non-committal declarations without any measurable indicators. </w:t>
            </w:r>
          </w:p>
          <w:p w14:paraId="3349B87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required to detail what they are prepared to offer as part of the framework, including clear, quantifiable deliverables. Offers must be within organisations’ capability and capacity and be provided at no additional cost to the Authorities (</w:t>
            </w:r>
            <w:proofErr w:type="gramStart"/>
            <w:r w:rsidRPr="004D532F">
              <w:rPr>
                <w:rFonts w:ascii="Aptos" w:eastAsia="Yu Gothic Light" w:hAnsi="Aptos" w:cs="Aptos"/>
                <w:color w:val="000000"/>
              </w:rPr>
              <w:t>with the exception of</w:t>
            </w:r>
            <w:proofErr w:type="gramEnd"/>
            <w:r w:rsidRPr="004D532F">
              <w:rPr>
                <w:rFonts w:ascii="Aptos" w:eastAsia="Yu Gothic Light" w:hAnsi="Aptos" w:cs="Aptos"/>
                <w:color w:val="000000"/>
              </w:rPr>
              <w:t xml:space="preserve"> secondments). </w:t>
            </w:r>
          </w:p>
          <w:p w14:paraId="2E37A5BF" w14:textId="77777777" w:rsidR="004D532F" w:rsidRP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 xml:space="preserve">Organisations are invited to provide details or demonstrable evidence of what the organisation already does to provide value-added services and/or support social value. </w:t>
            </w:r>
          </w:p>
          <w:p w14:paraId="27DE6069" w14:textId="77777777" w:rsidR="004D532F" w:rsidRDefault="004D532F" w:rsidP="004D532F">
            <w:pPr>
              <w:numPr>
                <w:ilvl w:val="0"/>
                <w:numId w:val="34"/>
              </w:numPr>
              <w:spacing w:before="240" w:after="240" w:line="276" w:lineRule="auto"/>
              <w:contextualSpacing/>
              <w:jc w:val="both"/>
              <w:outlineLvl w:val="1"/>
              <w:rPr>
                <w:rFonts w:ascii="Aptos" w:eastAsia="Yu Gothic Light" w:hAnsi="Aptos" w:cs="Aptos"/>
                <w:color w:val="000000"/>
              </w:rPr>
            </w:pPr>
            <w:r w:rsidRPr="004D532F">
              <w:rPr>
                <w:rFonts w:ascii="Aptos" w:eastAsia="Yu Gothic Light" w:hAnsi="Aptos" w:cs="Aptos"/>
                <w:color w:val="000000"/>
              </w:rPr>
              <w:t>Organisations are invited to provide a clear explanation of how they will co-ordinate their value-added and/or social value offer for LBLA members and OCBs, and how they will measure its delivery over the course of the lifetime of the contract.</w:t>
            </w:r>
          </w:p>
          <w:p w14:paraId="7FACCED2" w14:textId="77777777" w:rsidR="004D532F" w:rsidRPr="004D532F" w:rsidRDefault="004D532F" w:rsidP="004D532F">
            <w:pPr>
              <w:spacing w:before="240" w:after="240" w:line="276" w:lineRule="auto"/>
              <w:ind w:left="720"/>
              <w:contextualSpacing/>
              <w:jc w:val="both"/>
              <w:outlineLvl w:val="1"/>
              <w:rPr>
                <w:rFonts w:ascii="Aptos" w:eastAsia="Yu Gothic Light" w:hAnsi="Aptos" w:cs="Aptos"/>
                <w:color w:val="000000"/>
              </w:rPr>
            </w:pPr>
          </w:p>
          <w:p w14:paraId="192575B0"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b/>
                <w:bCs/>
                <w:color w:val="000000"/>
              </w:rPr>
              <w:t>Value Added Benefits</w:t>
            </w:r>
          </w:p>
          <w:p w14:paraId="4D2096BC"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Organisations appointed to the framework will be required to provide the following </w:t>
            </w:r>
            <w:r w:rsidRPr="004D532F">
              <w:rPr>
                <w:rFonts w:ascii="Aptos" w:eastAsia="Yu Gothic Light" w:hAnsi="Aptos" w:cs="Aptos"/>
                <w:b/>
                <w:bCs/>
                <w:color w:val="000000"/>
              </w:rPr>
              <w:t>mandatory value-added benefits</w:t>
            </w:r>
            <w:r w:rsidRPr="004D532F">
              <w:rPr>
                <w:rFonts w:ascii="Aptos" w:eastAsia="Yu Gothic Light" w:hAnsi="Aptos" w:cs="Aptos"/>
                <w:color w:val="000000"/>
              </w:rPr>
              <w:t xml:space="preserve"> as part of their service offering: </w:t>
            </w:r>
          </w:p>
          <w:p w14:paraId="7643942B"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The provision of a minimum of one bespoke legal training session per annum per Lot, as part of the annual LBLA Training </w:t>
            </w:r>
            <w:proofErr w:type="spellStart"/>
            <w:r w:rsidRPr="004D532F">
              <w:rPr>
                <w:rFonts w:ascii="Aptos" w:eastAsia="Aptos" w:hAnsi="Aptos" w:cs="Aptos"/>
                <w:lang w:val="en-US"/>
              </w:rPr>
              <w:t>Programme</w:t>
            </w:r>
            <w:proofErr w:type="spellEnd"/>
            <w:r w:rsidRPr="004D532F">
              <w:rPr>
                <w:rFonts w:ascii="Aptos" w:eastAsia="Aptos" w:hAnsi="Aptos" w:cs="Aptos"/>
                <w:lang w:val="en-US"/>
              </w:rPr>
              <w:t>; (although bespoke sessions for individual LBLA members and OCBs, webinars and podcasts can be provided in addition</w:t>
            </w:r>
            <w:proofErr w:type="gramStart"/>
            <w:r w:rsidRPr="004D532F">
              <w:rPr>
                <w:rFonts w:ascii="Aptos" w:eastAsia="Aptos" w:hAnsi="Aptos" w:cs="Aptos"/>
                <w:lang w:val="en-US"/>
              </w:rPr>
              <w:t>);</w:t>
            </w:r>
            <w:proofErr w:type="gramEnd"/>
            <w:r w:rsidRPr="004D532F">
              <w:rPr>
                <w:rFonts w:ascii="Aptos" w:eastAsia="Aptos" w:hAnsi="Aptos" w:cs="Aptos"/>
                <w:lang w:val="en-US"/>
              </w:rPr>
              <w:t xml:space="preserve"> </w:t>
            </w:r>
          </w:p>
          <w:p w14:paraId="199828B7"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lastRenderedPageBreak/>
              <w:t>Monthly management information services to enable the LBLA Members and OCBs to monitor the operation of the Framework and to enable strategic decision making by them around encouraging competition and delivering better value for money, and</w:t>
            </w:r>
          </w:p>
          <w:p w14:paraId="7D5EA7F4" w14:textId="77777777" w:rsidR="004D532F" w:rsidRPr="004D532F" w:rsidRDefault="004D532F" w:rsidP="004D532F">
            <w:pPr>
              <w:numPr>
                <w:ilvl w:val="0"/>
                <w:numId w:val="23"/>
              </w:numPr>
              <w:spacing w:after="200" w:line="276" w:lineRule="auto"/>
              <w:contextualSpacing/>
              <w:jc w:val="both"/>
              <w:rPr>
                <w:rFonts w:ascii="Aptos" w:eastAsia="Aptos" w:hAnsi="Aptos" w:cs="Aptos"/>
                <w:lang w:val="en-US"/>
              </w:rPr>
            </w:pPr>
            <w:r w:rsidRPr="004D532F">
              <w:rPr>
                <w:rFonts w:ascii="Aptos" w:eastAsia="Aptos" w:hAnsi="Aptos" w:cs="Aptos"/>
                <w:lang w:val="en-US"/>
              </w:rPr>
              <w:t>20 minutes of free advice (telephone or e mail) per potential new instruction.</w:t>
            </w:r>
          </w:p>
          <w:p w14:paraId="335E33AD" w14:textId="77777777" w:rsidR="004D532F" w:rsidRPr="004D532F" w:rsidRDefault="004D532F" w:rsidP="004D532F">
            <w:pPr>
              <w:spacing w:before="240" w:after="240" w:line="276" w:lineRule="auto"/>
              <w:jc w:val="both"/>
              <w:outlineLvl w:val="1"/>
              <w:rPr>
                <w:rFonts w:ascii="Aptos" w:eastAsia="Times New Roman" w:hAnsi="Aptos" w:cs="Aptos"/>
                <w:snapToGrid w:val="0"/>
                <w:color w:val="000000"/>
              </w:rPr>
            </w:pPr>
          </w:p>
          <w:p w14:paraId="3FF14D63" w14:textId="77777777" w:rsidR="004D532F" w:rsidRPr="004D532F" w:rsidRDefault="004D532F" w:rsidP="004D532F">
            <w:pPr>
              <w:spacing w:before="240" w:after="240" w:line="276" w:lineRule="auto"/>
              <w:jc w:val="both"/>
              <w:outlineLvl w:val="1"/>
              <w:rPr>
                <w:rFonts w:ascii="Aptos" w:eastAsia="Times New Roman" w:hAnsi="Aptos" w:cs="Aptos"/>
                <w:b/>
                <w:bCs/>
                <w:snapToGrid w:val="0"/>
                <w:color w:val="000000"/>
              </w:rPr>
            </w:pPr>
            <w:r w:rsidRPr="004D532F">
              <w:rPr>
                <w:rFonts w:ascii="Aptos" w:eastAsia="Times New Roman" w:hAnsi="Aptos" w:cs="Aptos"/>
                <w:b/>
                <w:bCs/>
                <w:snapToGrid w:val="0"/>
                <w:color w:val="000000"/>
              </w:rPr>
              <w:t xml:space="preserve">Organisations are required to confirm that they agree to provide the mandatory value-added benefits a) to c) above. </w:t>
            </w:r>
          </w:p>
          <w:p w14:paraId="2732AB21"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In addition, organisations will be required to provide the additional value-added services which they outline in their tender. These may include: </w:t>
            </w:r>
          </w:p>
          <w:p w14:paraId="5DDBD47F" w14:textId="77777777" w:rsidR="004D532F" w:rsidRPr="004D532F" w:rsidRDefault="004D532F" w:rsidP="004D532F">
            <w:pPr>
              <w:numPr>
                <w:ilvl w:val="0"/>
                <w:numId w:val="18"/>
              </w:numPr>
              <w:contextualSpacing/>
              <w:rPr>
                <w:rFonts w:ascii="Aptos" w:eastAsia="Aptos" w:hAnsi="Aptos" w:cs="Aptos"/>
                <w:lang w:val="en-US"/>
              </w:rPr>
            </w:pPr>
            <w:r w:rsidRPr="004D532F">
              <w:rPr>
                <w:rFonts w:ascii="Aptos" w:eastAsia="Aptos" w:hAnsi="Aptos" w:cs="Aptos"/>
                <w:lang w:val="en-US"/>
              </w:rPr>
              <w:t xml:space="preserve">How you can </w:t>
            </w:r>
            <w:proofErr w:type="gramStart"/>
            <w:r w:rsidRPr="004D532F">
              <w:rPr>
                <w:rFonts w:ascii="Aptos" w:eastAsia="Aptos" w:hAnsi="Aptos" w:cs="Aptos"/>
                <w:lang w:val="en-US"/>
              </w:rPr>
              <w:t>pro-actively</w:t>
            </w:r>
            <w:proofErr w:type="gramEnd"/>
            <w:r w:rsidRPr="004D532F">
              <w:rPr>
                <w:rFonts w:ascii="Aptos" w:eastAsia="Aptos" w:hAnsi="Aptos" w:cs="Aptos"/>
                <w:lang w:val="en-US"/>
              </w:rPr>
              <w:t xml:space="preserve"> support the LBLA Members in relation to emerging legislative changes</w:t>
            </w:r>
            <w:r w:rsidRPr="004D532F">
              <w:rPr>
                <w:rFonts w:ascii="Aptos" w:eastAsia="Aptos" w:hAnsi="Aptos" w:cs="Arial"/>
              </w:rPr>
              <w:t xml:space="preserve"> </w:t>
            </w:r>
            <w:r w:rsidRPr="004D532F">
              <w:rPr>
                <w:rFonts w:ascii="Aptos" w:eastAsia="Aptos" w:hAnsi="Aptos" w:cs="Aptos"/>
                <w:lang w:val="en-US"/>
              </w:rPr>
              <w:t xml:space="preserve">and case </w:t>
            </w:r>
            <w:proofErr w:type="gramStart"/>
            <w:r w:rsidRPr="004D532F">
              <w:rPr>
                <w:rFonts w:ascii="Aptos" w:eastAsia="Aptos" w:hAnsi="Aptos" w:cs="Aptos"/>
                <w:lang w:val="en-US"/>
              </w:rPr>
              <w:t>law;</w:t>
            </w:r>
            <w:proofErr w:type="gramEnd"/>
            <w:r w:rsidRPr="004D532F">
              <w:rPr>
                <w:rFonts w:ascii="Aptos" w:eastAsia="Aptos" w:hAnsi="Aptos" w:cs="Aptos"/>
                <w:lang w:val="en-US"/>
              </w:rPr>
              <w:t xml:space="preserve"> </w:t>
            </w:r>
          </w:p>
          <w:p w14:paraId="5573FF3A"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This may include the provision of legal updates, including email bulletins and newsletters, </w:t>
            </w:r>
          </w:p>
          <w:p w14:paraId="5E132DE8" w14:textId="77777777" w:rsidR="004D532F" w:rsidRPr="004D532F" w:rsidRDefault="004D532F" w:rsidP="004D532F">
            <w:pPr>
              <w:numPr>
                <w:ilvl w:val="0"/>
                <w:numId w:val="35"/>
              </w:numPr>
              <w:contextualSpacing/>
              <w:rPr>
                <w:rFonts w:ascii="Aptos" w:eastAsia="Aptos" w:hAnsi="Aptos" w:cs="Aptos"/>
                <w:lang w:val="en-US"/>
              </w:rPr>
            </w:pPr>
            <w:r w:rsidRPr="004D532F">
              <w:rPr>
                <w:rFonts w:ascii="Aptos" w:eastAsia="Aptos" w:hAnsi="Aptos" w:cs="Aptos"/>
                <w:lang w:val="en-US"/>
              </w:rPr>
              <w:t xml:space="preserve">and/or Additional bespoke training sessions, for example seminars, including sessions at Members’ offices, webinars or podcasts. </w:t>
            </w:r>
          </w:p>
          <w:p w14:paraId="20D51552"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Any innovative fee arrangements such as volume discounts, relevant to the Lot(s) which you are bidding for </w:t>
            </w:r>
          </w:p>
          <w:p w14:paraId="299F9DD1"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 xml:space="preserve">Surgeries </w:t>
            </w:r>
          </w:p>
          <w:p w14:paraId="6B762926" w14:textId="77777777" w:rsidR="004D532F" w:rsidRPr="004D532F" w:rsidRDefault="004D532F" w:rsidP="004D532F">
            <w:pPr>
              <w:numPr>
                <w:ilvl w:val="0"/>
                <w:numId w:val="18"/>
              </w:numPr>
              <w:spacing w:after="200" w:line="276" w:lineRule="auto"/>
              <w:contextualSpacing/>
              <w:jc w:val="both"/>
              <w:rPr>
                <w:rFonts w:ascii="Aptos" w:eastAsia="Aptos" w:hAnsi="Aptos" w:cs="Aptos"/>
                <w:lang w:val="en-US"/>
              </w:rPr>
            </w:pPr>
            <w:r w:rsidRPr="004D532F">
              <w:rPr>
                <w:rFonts w:ascii="Aptos" w:eastAsia="Aptos" w:hAnsi="Aptos" w:cs="Aptos"/>
                <w:lang w:val="en-US"/>
              </w:rPr>
              <w:t>Secondments (*)</w:t>
            </w:r>
          </w:p>
          <w:p w14:paraId="2F1588EC" w14:textId="77777777" w:rsidR="004D532F" w:rsidRPr="004D532F" w:rsidRDefault="004D532F" w:rsidP="004D532F">
            <w:pPr>
              <w:spacing w:after="200" w:line="276" w:lineRule="auto"/>
              <w:contextualSpacing/>
              <w:jc w:val="both"/>
              <w:rPr>
                <w:rFonts w:ascii="Aptos" w:eastAsia="Aptos" w:hAnsi="Aptos" w:cs="Aptos"/>
                <w:lang w:val="en-US"/>
              </w:rPr>
            </w:pPr>
          </w:p>
          <w:p w14:paraId="683291C9" w14:textId="77777777" w:rsidR="004D532F" w:rsidRPr="004D532F" w:rsidRDefault="004D532F" w:rsidP="004D532F">
            <w:pPr>
              <w:spacing w:after="200" w:line="276" w:lineRule="auto"/>
              <w:contextualSpacing/>
              <w:jc w:val="both"/>
              <w:rPr>
                <w:rFonts w:ascii="Aptos" w:eastAsia="Aptos" w:hAnsi="Aptos" w:cs="Aptos"/>
                <w:lang w:val="en-US"/>
              </w:rPr>
            </w:pPr>
            <w:r w:rsidRPr="004D532F">
              <w:rPr>
                <w:rFonts w:ascii="Aptos" w:eastAsia="Aptos" w:hAnsi="Aptos" w:cs="Aptos"/>
                <w:lang w:val="en-US"/>
              </w:rPr>
              <w:t>*</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that their fees for secondments will not exceed the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applicable LBLA framework hourly rates. Additionally, </w:t>
            </w:r>
            <w:proofErr w:type="spellStart"/>
            <w:r w:rsidRPr="004D532F">
              <w:rPr>
                <w:rFonts w:ascii="Aptos" w:eastAsia="Aptos" w:hAnsi="Aptos" w:cs="Aptos"/>
                <w:lang w:val="en-US"/>
              </w:rPr>
              <w:t>organisations</w:t>
            </w:r>
            <w:proofErr w:type="spellEnd"/>
            <w:r w:rsidRPr="004D532F">
              <w:rPr>
                <w:rFonts w:ascii="Aptos" w:eastAsia="Aptos" w:hAnsi="Aptos" w:cs="Aptos"/>
                <w:lang w:val="en-US"/>
              </w:rPr>
              <w:t xml:space="preserve"> should confirm any alternative proposed charging basis for secondments, for example fixed fees/day rates). </w:t>
            </w:r>
          </w:p>
          <w:p w14:paraId="30744269" w14:textId="77777777" w:rsidR="004D532F" w:rsidRPr="004D532F" w:rsidRDefault="004D532F" w:rsidP="004D532F">
            <w:pPr>
              <w:jc w:val="both"/>
              <w:rPr>
                <w:rFonts w:ascii="Aptos" w:eastAsia="Aptos" w:hAnsi="Aptos" w:cs="Aptos"/>
                <w:lang w:val="en-US"/>
              </w:rPr>
            </w:pPr>
          </w:p>
          <w:p w14:paraId="77248C3C" w14:textId="19B29FE6" w:rsidR="004D532F" w:rsidRPr="004D532F" w:rsidRDefault="004D532F" w:rsidP="004D532F">
            <w:pPr>
              <w:spacing w:before="240" w:after="240" w:line="276" w:lineRule="auto"/>
              <w:jc w:val="both"/>
              <w:outlineLvl w:val="1"/>
              <w:rPr>
                <w:rFonts w:ascii="Aptos" w:eastAsia="Yu Gothic Light" w:hAnsi="Aptos" w:cs="Aptos"/>
                <w:b/>
                <w:bCs/>
                <w:color w:val="000000"/>
              </w:rPr>
            </w:pPr>
            <w:r w:rsidRPr="004D532F">
              <w:rPr>
                <w:rFonts w:ascii="Aptos" w:eastAsia="Yu Gothic Light" w:hAnsi="Aptos" w:cs="Aptos"/>
                <w:b/>
                <w:bCs/>
                <w:color w:val="000000"/>
              </w:rPr>
              <w:t>Social Val</w:t>
            </w:r>
            <w:r>
              <w:rPr>
                <w:rFonts w:ascii="Aptos" w:eastAsia="Yu Gothic Light" w:hAnsi="Aptos" w:cs="Aptos"/>
                <w:b/>
                <w:bCs/>
                <w:color w:val="000000"/>
              </w:rPr>
              <w:t>u</w:t>
            </w:r>
            <w:r w:rsidRPr="004D532F">
              <w:rPr>
                <w:rFonts w:ascii="Aptos" w:eastAsia="Yu Gothic Light" w:hAnsi="Aptos" w:cs="Aptos"/>
                <w:b/>
                <w:bCs/>
                <w:color w:val="000000"/>
              </w:rPr>
              <w:t>e Benefits</w:t>
            </w:r>
          </w:p>
          <w:p w14:paraId="5024CEAF"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Where social value commitments are offered, Organisations must ensure that they set out clear deliverables and milestones as to when and how these will be delivered. </w:t>
            </w:r>
          </w:p>
          <w:p w14:paraId="2F19F734" w14:textId="77777777" w:rsidR="004D532F" w:rsidRPr="004D532F" w:rsidRDefault="004D532F" w:rsidP="004D532F">
            <w:pPr>
              <w:spacing w:before="240" w:after="240" w:line="276" w:lineRule="auto"/>
              <w:jc w:val="both"/>
              <w:outlineLvl w:val="1"/>
              <w:rPr>
                <w:rFonts w:ascii="Aptos" w:eastAsia="Yu Gothic Light" w:hAnsi="Aptos" w:cs="Aptos"/>
                <w:color w:val="000000"/>
              </w:rPr>
            </w:pPr>
            <w:r w:rsidRPr="004D532F">
              <w:rPr>
                <w:rFonts w:ascii="Aptos" w:eastAsia="Yu Gothic Light" w:hAnsi="Aptos" w:cs="Aptos"/>
                <w:color w:val="000000"/>
              </w:rPr>
              <w:t xml:space="preserve">Examples of what Organisations may be able to offer are: </w:t>
            </w:r>
          </w:p>
          <w:p w14:paraId="122D416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Number of hours volunteering time provided to a local Borough Community (e.g. clean up initiatives, painting projects) </w:t>
            </w:r>
          </w:p>
          <w:p w14:paraId="6D322E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Fundraising events in support of local authority initiatives</w:t>
            </w:r>
          </w:p>
          <w:p w14:paraId="39413FFB"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Actively engaging in supporting voluntary and community organisations</w:t>
            </w:r>
          </w:p>
          <w:p w14:paraId="17405023"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Apprenticeship and work experience placements</w:t>
            </w:r>
          </w:p>
          <w:p w14:paraId="194EFAED" w14:textId="77777777" w:rsidR="004D532F" w:rsidRPr="004D532F" w:rsidRDefault="004D532F" w:rsidP="004D532F">
            <w:pPr>
              <w:widowControl w:val="0"/>
              <w:numPr>
                <w:ilvl w:val="0"/>
                <w:numId w:val="22"/>
              </w:numPr>
              <w:tabs>
                <w:tab w:val="left" w:pos="821"/>
              </w:tabs>
              <w:autoSpaceDE w:val="0"/>
              <w:autoSpaceDN w:val="0"/>
              <w:spacing w:before="121" w:after="200" w:line="276" w:lineRule="auto"/>
              <w:ind w:right="114"/>
              <w:contextualSpacing/>
              <w:jc w:val="both"/>
              <w:rPr>
                <w:rFonts w:ascii="Aptos" w:eastAsia="Aptos" w:hAnsi="Aptos" w:cs="Aptos"/>
              </w:rPr>
            </w:pPr>
            <w:r w:rsidRPr="004D532F">
              <w:rPr>
                <w:rFonts w:ascii="Aptos" w:eastAsia="Aptos" w:hAnsi="Aptos" w:cs="Aptos"/>
              </w:rPr>
              <w:t xml:space="preserve">Reducing environmental impact </w:t>
            </w:r>
          </w:p>
          <w:p w14:paraId="05FD1005" w14:textId="77777777"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Online services such as training or legal advice services  </w:t>
            </w:r>
          </w:p>
          <w:p w14:paraId="28180897" w14:textId="4D08E62F" w:rsidR="004D532F" w:rsidRPr="004D532F" w:rsidRDefault="004D532F" w:rsidP="004D532F">
            <w:pPr>
              <w:numPr>
                <w:ilvl w:val="0"/>
                <w:numId w:val="22"/>
              </w:numPr>
              <w:spacing w:after="160" w:line="259" w:lineRule="auto"/>
              <w:contextualSpacing/>
              <w:jc w:val="both"/>
              <w:rPr>
                <w:rFonts w:ascii="Aptos" w:eastAsia="Aptos" w:hAnsi="Aptos" w:cs="Aptos"/>
                <w:iCs/>
              </w:rPr>
            </w:pPr>
            <w:r w:rsidRPr="004D532F">
              <w:rPr>
                <w:rFonts w:ascii="Aptos" w:eastAsia="Aptos" w:hAnsi="Aptos" w:cs="Aptos"/>
                <w:iCs/>
              </w:rPr>
              <w:t xml:space="preserve">Interview training </w:t>
            </w:r>
          </w:p>
          <w:p w14:paraId="212406B4" w14:textId="33EB016A" w:rsidR="004D532F" w:rsidRPr="003B3C78" w:rsidRDefault="004D532F" w:rsidP="004D532F">
            <w:pPr>
              <w:rPr>
                <w:rFonts w:cstheme="minorHAnsi"/>
              </w:rPr>
            </w:pPr>
          </w:p>
        </w:tc>
      </w:tr>
      <w:tr w:rsidR="00BD6856" w:rsidRPr="005130C0" w14:paraId="455F431C" w14:textId="77777777" w:rsidTr="009E47E8">
        <w:trPr>
          <w:trHeight w:val="5390"/>
        </w:trPr>
        <w:tc>
          <w:tcPr>
            <w:tcW w:w="9067" w:type="dxa"/>
            <w:gridSpan w:val="2"/>
          </w:tcPr>
          <w:p w14:paraId="0E6F618F" w14:textId="77777777" w:rsidR="00BD6856" w:rsidRPr="00BD6856" w:rsidRDefault="00BD6856" w:rsidP="00BD6856">
            <w:pPr>
              <w:spacing w:before="100" w:beforeAutospacing="1"/>
              <w:jc w:val="both"/>
              <w:outlineLvl w:val="1"/>
              <w:rPr>
                <w:rFonts w:eastAsiaTheme="majorEastAsia" w:cstheme="minorHAnsi"/>
                <w:b/>
                <w:bCs/>
                <w:color w:val="000000" w:themeColor="text1"/>
              </w:rPr>
            </w:pPr>
            <w:r w:rsidRPr="00BD6856">
              <w:rPr>
                <w:rFonts w:eastAsiaTheme="majorEastAsia" w:cstheme="minorHAnsi"/>
                <w:b/>
                <w:bCs/>
                <w:color w:val="000000" w:themeColor="text1"/>
              </w:rPr>
              <w:lastRenderedPageBreak/>
              <w:t xml:space="preserve">Please provide your response here: </w:t>
            </w:r>
          </w:p>
          <w:p w14:paraId="0B51A099" w14:textId="77777777" w:rsidR="00BD6856" w:rsidRDefault="00BD6856" w:rsidP="00BD6856">
            <w:pPr>
              <w:spacing w:before="100" w:beforeAutospacing="1"/>
              <w:jc w:val="both"/>
              <w:outlineLvl w:val="1"/>
              <w:rPr>
                <w:rFonts w:eastAsiaTheme="majorEastAsia" w:cstheme="minorHAnsi"/>
                <w:color w:val="000000" w:themeColor="text1"/>
              </w:rPr>
            </w:pPr>
          </w:p>
          <w:p w14:paraId="4A2B0AF2" w14:textId="77777777" w:rsidR="004D532F" w:rsidRDefault="004D532F" w:rsidP="00BD6856">
            <w:pPr>
              <w:spacing w:before="100" w:beforeAutospacing="1"/>
              <w:jc w:val="both"/>
              <w:outlineLvl w:val="1"/>
              <w:rPr>
                <w:rFonts w:eastAsiaTheme="majorEastAsia" w:cstheme="minorHAnsi"/>
                <w:color w:val="000000" w:themeColor="text1"/>
              </w:rPr>
            </w:pPr>
          </w:p>
          <w:p w14:paraId="3D28F00C" w14:textId="77777777" w:rsidR="004D532F" w:rsidRDefault="004D532F" w:rsidP="00BD6856">
            <w:pPr>
              <w:spacing w:before="100" w:beforeAutospacing="1"/>
              <w:jc w:val="both"/>
              <w:outlineLvl w:val="1"/>
              <w:rPr>
                <w:rFonts w:eastAsiaTheme="majorEastAsia" w:cstheme="minorHAnsi"/>
                <w:color w:val="000000" w:themeColor="text1"/>
              </w:rPr>
            </w:pPr>
          </w:p>
          <w:p w14:paraId="6870CA71" w14:textId="77777777" w:rsidR="004D532F" w:rsidRDefault="004D532F" w:rsidP="00BD6856">
            <w:pPr>
              <w:spacing w:before="100" w:beforeAutospacing="1"/>
              <w:jc w:val="both"/>
              <w:outlineLvl w:val="1"/>
              <w:rPr>
                <w:rFonts w:eastAsiaTheme="majorEastAsia" w:cstheme="minorHAnsi"/>
                <w:color w:val="000000" w:themeColor="text1"/>
              </w:rPr>
            </w:pPr>
          </w:p>
          <w:p w14:paraId="5F0D5FB8" w14:textId="77777777" w:rsidR="004D532F" w:rsidRDefault="004D532F" w:rsidP="00BD6856">
            <w:pPr>
              <w:spacing w:before="100" w:beforeAutospacing="1"/>
              <w:jc w:val="both"/>
              <w:outlineLvl w:val="1"/>
              <w:rPr>
                <w:rFonts w:eastAsiaTheme="majorEastAsia" w:cstheme="minorHAnsi"/>
                <w:color w:val="000000" w:themeColor="text1"/>
              </w:rPr>
            </w:pPr>
          </w:p>
          <w:p w14:paraId="5CEDC24F" w14:textId="77777777" w:rsidR="004D532F" w:rsidRDefault="004D532F" w:rsidP="00BD6856">
            <w:pPr>
              <w:spacing w:before="100" w:beforeAutospacing="1"/>
              <w:jc w:val="both"/>
              <w:outlineLvl w:val="1"/>
              <w:rPr>
                <w:rFonts w:eastAsiaTheme="majorEastAsia" w:cstheme="minorHAnsi"/>
                <w:color w:val="000000" w:themeColor="text1"/>
              </w:rPr>
            </w:pPr>
          </w:p>
          <w:p w14:paraId="5EA44DD0" w14:textId="77777777" w:rsidR="004D532F" w:rsidRDefault="004D532F" w:rsidP="00BD6856">
            <w:pPr>
              <w:spacing w:before="100" w:beforeAutospacing="1"/>
              <w:jc w:val="both"/>
              <w:outlineLvl w:val="1"/>
              <w:rPr>
                <w:rFonts w:eastAsiaTheme="majorEastAsia" w:cstheme="minorHAnsi"/>
                <w:color w:val="000000" w:themeColor="text1"/>
              </w:rPr>
            </w:pPr>
          </w:p>
          <w:p w14:paraId="1651D1CF" w14:textId="77777777" w:rsidR="004D532F" w:rsidRDefault="004D532F" w:rsidP="00BD6856">
            <w:pPr>
              <w:spacing w:before="100" w:beforeAutospacing="1"/>
              <w:jc w:val="both"/>
              <w:outlineLvl w:val="1"/>
              <w:rPr>
                <w:rFonts w:eastAsiaTheme="majorEastAsia" w:cstheme="minorHAnsi"/>
                <w:color w:val="000000" w:themeColor="text1"/>
              </w:rPr>
            </w:pPr>
          </w:p>
          <w:p w14:paraId="5815BF27" w14:textId="77777777" w:rsidR="004D532F" w:rsidRDefault="004D532F" w:rsidP="00BD6856">
            <w:pPr>
              <w:spacing w:before="100" w:beforeAutospacing="1"/>
              <w:jc w:val="both"/>
              <w:outlineLvl w:val="1"/>
              <w:rPr>
                <w:rFonts w:eastAsiaTheme="majorEastAsia" w:cstheme="minorHAnsi"/>
                <w:color w:val="000000" w:themeColor="text1"/>
              </w:rPr>
            </w:pPr>
          </w:p>
          <w:p w14:paraId="6E45CBD0" w14:textId="77777777" w:rsidR="004D532F" w:rsidRDefault="004D532F" w:rsidP="00BD6856">
            <w:pPr>
              <w:spacing w:before="100" w:beforeAutospacing="1"/>
              <w:jc w:val="both"/>
              <w:outlineLvl w:val="1"/>
              <w:rPr>
                <w:rFonts w:eastAsiaTheme="majorEastAsia" w:cstheme="minorHAnsi"/>
                <w:color w:val="000000" w:themeColor="text1"/>
              </w:rPr>
            </w:pPr>
          </w:p>
          <w:p w14:paraId="4AC0112A" w14:textId="0F2B6286" w:rsidR="004D532F" w:rsidRPr="00100677" w:rsidRDefault="004D532F" w:rsidP="00BD6856">
            <w:pPr>
              <w:spacing w:before="100" w:beforeAutospacing="1"/>
              <w:jc w:val="both"/>
              <w:outlineLvl w:val="1"/>
              <w:rPr>
                <w:rFonts w:eastAsiaTheme="majorEastAsia" w:cstheme="minorHAnsi"/>
                <w:color w:val="000000" w:themeColor="text1"/>
              </w:rPr>
            </w:pPr>
          </w:p>
        </w:tc>
      </w:tr>
    </w:tbl>
    <w:p w14:paraId="762C2D6B" w14:textId="77777777" w:rsidR="00305B4C" w:rsidRPr="008D3CA5" w:rsidRDefault="00305B4C" w:rsidP="00305B4C">
      <w:pPr>
        <w:spacing w:before="120" w:after="120"/>
        <w:rPr>
          <w:rFonts w:cstheme="minorHAnsi"/>
          <w:b/>
        </w:rPr>
      </w:pPr>
    </w:p>
    <w:p w14:paraId="17D75497" w14:textId="77777777" w:rsidR="00305B4C" w:rsidRPr="008D3CA5" w:rsidRDefault="00305B4C" w:rsidP="00305B4C">
      <w:pPr>
        <w:rPr>
          <w:rFonts w:cstheme="minorHAnsi"/>
          <w:b/>
        </w:rPr>
      </w:pPr>
    </w:p>
    <w:p w14:paraId="0FDC47A3" w14:textId="77777777" w:rsidR="00305B4C" w:rsidRDefault="00305B4C" w:rsidP="003F1BDE">
      <w:pPr>
        <w:spacing w:before="100" w:beforeAutospacing="1"/>
        <w:rPr>
          <w:rFonts w:cstheme="minorHAnsi"/>
          <w:b/>
          <w:bCs/>
        </w:rPr>
      </w:pPr>
    </w:p>
    <w:p w14:paraId="152809E9" w14:textId="0E2545DF" w:rsidR="007E7BE9" w:rsidRPr="002424F5" w:rsidRDefault="007E7BE9" w:rsidP="003F1BDE">
      <w:pPr>
        <w:spacing w:before="100" w:beforeAutospacing="1"/>
        <w:jc w:val="both"/>
        <w:rPr>
          <w:rFonts w:cstheme="minorHAnsi"/>
        </w:rPr>
      </w:pPr>
    </w:p>
    <w:p w14:paraId="628BEFFA" w14:textId="77777777" w:rsidR="007E7BE9" w:rsidRPr="002424F5" w:rsidRDefault="007E7BE9" w:rsidP="003F1BDE">
      <w:pPr>
        <w:spacing w:before="100" w:beforeAutospacing="1"/>
        <w:jc w:val="both"/>
        <w:rPr>
          <w:rFonts w:cstheme="minorHAnsi"/>
          <w:lang w:val="en-US"/>
        </w:rPr>
      </w:pPr>
    </w:p>
    <w:p w14:paraId="1F2D1E16" w14:textId="20E7FDBF" w:rsidR="00364DE3" w:rsidRPr="002424F5" w:rsidRDefault="00364DE3" w:rsidP="003F1BDE">
      <w:pPr>
        <w:spacing w:before="100" w:beforeAutospacing="1"/>
        <w:jc w:val="both"/>
        <w:rPr>
          <w:rFonts w:cstheme="minorHAnsi"/>
        </w:rPr>
      </w:pPr>
    </w:p>
    <w:p w14:paraId="3726F6CF" w14:textId="77777777" w:rsidR="002C77C6" w:rsidRPr="002424F5" w:rsidRDefault="002C77C6" w:rsidP="003F1BDE">
      <w:pPr>
        <w:spacing w:before="100" w:beforeAutospacing="1"/>
        <w:jc w:val="both"/>
        <w:rPr>
          <w:rFonts w:cstheme="minorHAnsi"/>
          <w:b/>
          <w:bCs/>
        </w:rPr>
      </w:pPr>
    </w:p>
    <w:p w14:paraId="316894F9" w14:textId="77777777" w:rsidR="006076C5" w:rsidRDefault="006076C5" w:rsidP="003F1BDE">
      <w:pPr>
        <w:spacing w:before="100" w:beforeAutospacing="1"/>
        <w:jc w:val="both"/>
        <w:rPr>
          <w:rFonts w:cstheme="minorHAnsi"/>
          <w:b/>
          <w:bCs/>
        </w:rPr>
      </w:pPr>
    </w:p>
    <w:sectPr w:rsidR="006076C5">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548C2" w14:textId="77777777" w:rsidR="0081007B" w:rsidRDefault="0081007B" w:rsidP="009E47E8">
      <w:r>
        <w:separator/>
      </w:r>
    </w:p>
  </w:endnote>
  <w:endnote w:type="continuationSeparator" w:id="0">
    <w:p w14:paraId="5F147843" w14:textId="77777777" w:rsidR="0081007B" w:rsidRDefault="0081007B" w:rsidP="009E47E8">
      <w:r>
        <w:continuationSeparator/>
      </w:r>
    </w:p>
  </w:endnote>
  <w:endnote w:type="continuationNotice" w:id="1">
    <w:p w14:paraId="28F16851" w14:textId="77777777" w:rsidR="0081007B" w:rsidRDefault="008100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nkGothITC Bk BT">
    <w:altName w:val="Calibri"/>
    <w:panose1 w:val="00000000000000000000"/>
    <w:charset w:val="4D"/>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392483"/>
      <w:docPartObj>
        <w:docPartGallery w:val="Page Numbers (Bottom of Page)"/>
        <w:docPartUnique/>
      </w:docPartObj>
    </w:sdtPr>
    <w:sdtEndPr>
      <w:rPr>
        <w:noProof/>
      </w:rPr>
    </w:sdtEndPr>
    <w:sdtContent>
      <w:p w14:paraId="7FF55EAE" w14:textId="026A4913" w:rsidR="009E47E8" w:rsidRDefault="009E47E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A81160F" w14:textId="77777777" w:rsidR="009E47E8" w:rsidRDefault="009E47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86DD3" w14:textId="77777777" w:rsidR="0081007B" w:rsidRDefault="0081007B" w:rsidP="009E47E8">
      <w:r>
        <w:separator/>
      </w:r>
    </w:p>
  </w:footnote>
  <w:footnote w:type="continuationSeparator" w:id="0">
    <w:p w14:paraId="76705596" w14:textId="77777777" w:rsidR="0081007B" w:rsidRDefault="0081007B" w:rsidP="009E47E8">
      <w:r>
        <w:continuationSeparator/>
      </w:r>
    </w:p>
  </w:footnote>
  <w:footnote w:type="continuationNotice" w:id="1">
    <w:p w14:paraId="12DFA01A" w14:textId="77777777" w:rsidR="0081007B" w:rsidRDefault="008100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42D1"/>
    <w:multiLevelType w:val="hybridMultilevel"/>
    <w:tmpl w:val="94228792"/>
    <w:lvl w:ilvl="0" w:tplc="306AABA0">
      <w:start w:val="2"/>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35A3784"/>
    <w:multiLevelType w:val="hybridMultilevel"/>
    <w:tmpl w:val="5E1236AA"/>
    <w:lvl w:ilvl="0" w:tplc="0809000F">
      <w:start w:val="1"/>
      <w:numFmt w:val="decimal"/>
      <w:lvlText w:val="%1."/>
      <w:lvlJc w:val="left"/>
      <w:pPr>
        <w:ind w:left="1080" w:hanging="72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3922032"/>
    <w:multiLevelType w:val="hybridMultilevel"/>
    <w:tmpl w:val="B942C6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0E21E0"/>
    <w:multiLevelType w:val="hybridMultilevel"/>
    <w:tmpl w:val="9624922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640767B"/>
    <w:multiLevelType w:val="hybridMultilevel"/>
    <w:tmpl w:val="3250B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E31105"/>
    <w:multiLevelType w:val="hybridMultilevel"/>
    <w:tmpl w:val="4334737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0A0D3840"/>
    <w:multiLevelType w:val="hybridMultilevel"/>
    <w:tmpl w:val="3BB4CF18"/>
    <w:lvl w:ilvl="0" w:tplc="3F82E3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8B34B8"/>
    <w:multiLevelType w:val="hybridMultilevel"/>
    <w:tmpl w:val="B9EAE32A"/>
    <w:lvl w:ilvl="0" w:tplc="70C0FB28">
      <w:start w:val="1"/>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F3229F3"/>
    <w:multiLevelType w:val="multilevel"/>
    <w:tmpl w:val="E82EC7C8"/>
    <w:lvl w:ilvl="0">
      <w:start w:val="5"/>
      <w:numFmt w:val="decimal"/>
      <w:lvlText w:val="%1"/>
      <w:lvlJc w:val="left"/>
      <w:pPr>
        <w:ind w:left="820" w:hanging="720"/>
      </w:pPr>
      <w:rPr>
        <w:rFonts w:hint="default"/>
        <w:lang w:val="en-GB" w:eastAsia="en-GB" w:bidi="en-GB"/>
      </w:rPr>
    </w:lvl>
    <w:lvl w:ilvl="1">
      <w:start w:val="6"/>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Arial" w:eastAsia="Arial" w:hAnsi="Arial" w:cs="Arial" w:hint="default"/>
        <w:spacing w:val="-1"/>
        <w:w w:val="100"/>
        <w:sz w:val="22"/>
        <w:szCs w:val="22"/>
        <w:lang w:val="en-GB" w:eastAsia="en-GB" w:bidi="en-GB"/>
      </w:rPr>
    </w:lvl>
    <w:lvl w:ilvl="3">
      <w:numFmt w:val="bullet"/>
      <w:lvlText w:val=""/>
      <w:lvlJc w:val="left"/>
      <w:pPr>
        <w:ind w:left="1180" w:hanging="360"/>
      </w:pPr>
      <w:rPr>
        <w:rFonts w:ascii="Symbol" w:eastAsia="Symbol" w:hAnsi="Symbol" w:cs="Symbol" w:hint="default"/>
        <w:w w:val="100"/>
        <w:sz w:val="22"/>
        <w:szCs w:val="22"/>
        <w:lang w:val="en-GB" w:eastAsia="en-GB" w:bidi="en-GB"/>
      </w:rPr>
    </w:lvl>
    <w:lvl w:ilvl="4">
      <w:numFmt w:val="bullet"/>
      <w:lvlText w:val="•"/>
      <w:lvlJc w:val="left"/>
      <w:pPr>
        <w:ind w:left="3980" w:hanging="360"/>
      </w:pPr>
      <w:rPr>
        <w:rFonts w:hint="default"/>
        <w:lang w:val="en-GB" w:eastAsia="en-GB" w:bidi="en-GB"/>
      </w:rPr>
    </w:lvl>
    <w:lvl w:ilvl="5">
      <w:numFmt w:val="bullet"/>
      <w:lvlText w:val="•"/>
      <w:lvlJc w:val="left"/>
      <w:pPr>
        <w:ind w:left="4913" w:hanging="360"/>
      </w:pPr>
      <w:rPr>
        <w:rFonts w:hint="default"/>
        <w:lang w:val="en-GB" w:eastAsia="en-GB" w:bidi="en-GB"/>
      </w:rPr>
    </w:lvl>
    <w:lvl w:ilvl="6">
      <w:numFmt w:val="bullet"/>
      <w:lvlText w:val="•"/>
      <w:lvlJc w:val="left"/>
      <w:pPr>
        <w:ind w:left="5846" w:hanging="360"/>
      </w:pPr>
      <w:rPr>
        <w:rFonts w:hint="default"/>
        <w:lang w:val="en-GB" w:eastAsia="en-GB" w:bidi="en-GB"/>
      </w:rPr>
    </w:lvl>
    <w:lvl w:ilvl="7">
      <w:numFmt w:val="bullet"/>
      <w:lvlText w:val="•"/>
      <w:lvlJc w:val="left"/>
      <w:pPr>
        <w:ind w:left="6780" w:hanging="360"/>
      </w:pPr>
      <w:rPr>
        <w:rFonts w:hint="default"/>
        <w:lang w:val="en-GB" w:eastAsia="en-GB" w:bidi="en-GB"/>
      </w:rPr>
    </w:lvl>
    <w:lvl w:ilvl="8">
      <w:numFmt w:val="bullet"/>
      <w:lvlText w:val="•"/>
      <w:lvlJc w:val="left"/>
      <w:pPr>
        <w:ind w:left="7713" w:hanging="360"/>
      </w:pPr>
      <w:rPr>
        <w:rFonts w:hint="default"/>
        <w:lang w:val="en-GB" w:eastAsia="en-GB" w:bidi="en-GB"/>
      </w:rPr>
    </w:lvl>
  </w:abstractNum>
  <w:abstractNum w:abstractNumId="9" w15:restartNumberingAfterBreak="0">
    <w:nsid w:val="11E3697D"/>
    <w:multiLevelType w:val="hybridMultilevel"/>
    <w:tmpl w:val="C7DCEFEA"/>
    <w:lvl w:ilvl="0" w:tplc="08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12671B10"/>
    <w:multiLevelType w:val="multilevel"/>
    <w:tmpl w:val="BA38AB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36E260C"/>
    <w:multiLevelType w:val="hybridMultilevel"/>
    <w:tmpl w:val="2FB816A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123A7F"/>
    <w:multiLevelType w:val="hybridMultilevel"/>
    <w:tmpl w:val="C0B2E962"/>
    <w:lvl w:ilvl="0" w:tplc="AC385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D71DB0"/>
    <w:multiLevelType w:val="hybridMultilevel"/>
    <w:tmpl w:val="51B8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0C3BE9"/>
    <w:multiLevelType w:val="hybridMultilevel"/>
    <w:tmpl w:val="2FA2E93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D5D237F"/>
    <w:multiLevelType w:val="hybridMultilevel"/>
    <w:tmpl w:val="0F3E3F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36875B7"/>
    <w:multiLevelType w:val="hybridMultilevel"/>
    <w:tmpl w:val="0BB8FAC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7" w15:restartNumberingAfterBreak="0">
    <w:nsid w:val="23A70582"/>
    <w:multiLevelType w:val="hybridMultilevel"/>
    <w:tmpl w:val="E24E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E12DB4"/>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213A1C"/>
    <w:multiLevelType w:val="hybridMultilevel"/>
    <w:tmpl w:val="18E8D9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AA009CC"/>
    <w:multiLevelType w:val="hybridMultilevel"/>
    <w:tmpl w:val="BC20C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3702C0"/>
    <w:multiLevelType w:val="hybridMultilevel"/>
    <w:tmpl w:val="8336123C"/>
    <w:lvl w:ilvl="0" w:tplc="0B647BE8">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042584"/>
    <w:multiLevelType w:val="multilevel"/>
    <w:tmpl w:val="4462AF54"/>
    <w:styleLink w:val="ITT"/>
    <w:lvl w:ilvl="0">
      <w:start w:val="1"/>
      <w:numFmt w:val="decimal"/>
      <w:suff w:val="space"/>
      <w:lvlText w:val="%1."/>
      <w:lvlJc w:val="left"/>
      <w:pPr>
        <w:ind w:left="0" w:firstLine="0"/>
      </w:pPr>
      <w:rPr>
        <w:rFonts w:hint="default"/>
      </w:rPr>
    </w:lvl>
    <w:lvl w:ilvl="1">
      <w:start w:val="1"/>
      <w:numFmt w:val="decimal"/>
      <w:suff w:val="space"/>
      <w:lvlText w:val="%1.%2."/>
      <w:lvlJc w:val="left"/>
      <w:pPr>
        <w:ind w:left="284" w:hanging="284"/>
      </w:pPr>
      <w:rPr>
        <w:rFonts w:hint="default"/>
      </w:rPr>
    </w:lvl>
    <w:lvl w:ilvl="2">
      <w:start w:val="1"/>
      <w:numFmt w:val="lowerRoman"/>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7FF625C"/>
    <w:multiLevelType w:val="hybridMultilevel"/>
    <w:tmpl w:val="337ED140"/>
    <w:lvl w:ilvl="0" w:tplc="70C0FB28">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BC40D0D"/>
    <w:multiLevelType w:val="hybridMultilevel"/>
    <w:tmpl w:val="03C849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1515AB"/>
    <w:multiLevelType w:val="hybridMultilevel"/>
    <w:tmpl w:val="2B666E4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E534874"/>
    <w:multiLevelType w:val="multilevel"/>
    <w:tmpl w:val="942253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5EA5374"/>
    <w:multiLevelType w:val="hybridMultilevel"/>
    <w:tmpl w:val="F24A9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6E454CE"/>
    <w:multiLevelType w:val="hybridMultilevel"/>
    <w:tmpl w:val="5CBE6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EA41F0D"/>
    <w:multiLevelType w:val="hybridMultilevel"/>
    <w:tmpl w:val="E3F6F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F275732"/>
    <w:multiLevelType w:val="hybridMultilevel"/>
    <w:tmpl w:val="A30C7DB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F36266"/>
    <w:multiLevelType w:val="hybridMultilevel"/>
    <w:tmpl w:val="67E8A640"/>
    <w:lvl w:ilvl="0" w:tplc="08090001">
      <w:start w:val="1"/>
      <w:numFmt w:val="bullet"/>
      <w:lvlText w:val=""/>
      <w:lvlJc w:val="left"/>
      <w:pPr>
        <w:ind w:left="720" w:hanging="72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40802DF"/>
    <w:multiLevelType w:val="hybridMultilevel"/>
    <w:tmpl w:val="03C8498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8C2772"/>
    <w:multiLevelType w:val="hybridMultilevel"/>
    <w:tmpl w:val="E1925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E1801F8"/>
    <w:multiLevelType w:val="hybridMultilevel"/>
    <w:tmpl w:val="90161782"/>
    <w:lvl w:ilvl="0" w:tplc="08090019">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A080E80"/>
    <w:multiLevelType w:val="hybridMultilevel"/>
    <w:tmpl w:val="EBE8AB62"/>
    <w:lvl w:ilvl="0" w:tplc="08090019">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6B711D18"/>
    <w:multiLevelType w:val="multilevel"/>
    <w:tmpl w:val="BEE6215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7" w15:restartNumberingAfterBreak="0">
    <w:nsid w:val="77C875B3"/>
    <w:multiLevelType w:val="multilevel"/>
    <w:tmpl w:val="2E585958"/>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A945A08"/>
    <w:multiLevelType w:val="hybridMultilevel"/>
    <w:tmpl w:val="BB6CC95A"/>
    <w:lvl w:ilvl="0" w:tplc="624C558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63489"/>
    <w:multiLevelType w:val="hybridMultilevel"/>
    <w:tmpl w:val="49849C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2427816">
    <w:abstractNumId w:val="33"/>
  </w:num>
  <w:num w:numId="2" w16cid:durableId="919871469">
    <w:abstractNumId w:val="31"/>
  </w:num>
  <w:num w:numId="3" w16cid:durableId="2071150685">
    <w:abstractNumId w:val="32"/>
  </w:num>
  <w:num w:numId="4" w16cid:durableId="1109472326">
    <w:abstractNumId w:val="29"/>
  </w:num>
  <w:num w:numId="5" w16cid:durableId="194662328">
    <w:abstractNumId w:val="12"/>
  </w:num>
  <w:num w:numId="6" w16cid:durableId="296181189">
    <w:abstractNumId w:val="20"/>
  </w:num>
  <w:num w:numId="7" w16cid:durableId="993752024">
    <w:abstractNumId w:val="16"/>
  </w:num>
  <w:num w:numId="8" w16cid:durableId="673387517">
    <w:abstractNumId w:val="17"/>
  </w:num>
  <w:num w:numId="9" w16cid:durableId="1733960680">
    <w:abstractNumId w:val="38"/>
  </w:num>
  <w:num w:numId="10" w16cid:durableId="592472290">
    <w:abstractNumId w:val="24"/>
  </w:num>
  <w:num w:numId="11" w16cid:durableId="1205755852">
    <w:abstractNumId w:val="18"/>
  </w:num>
  <w:num w:numId="12" w16cid:durableId="172688071">
    <w:abstractNumId w:val="7"/>
  </w:num>
  <w:num w:numId="13" w16cid:durableId="969435279">
    <w:abstractNumId w:val="23"/>
  </w:num>
  <w:num w:numId="14" w16cid:durableId="89279403">
    <w:abstractNumId w:val="27"/>
  </w:num>
  <w:num w:numId="15" w16cid:durableId="149255227">
    <w:abstractNumId w:val="22"/>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4"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166137077">
    <w:abstractNumId w:val="22"/>
  </w:num>
  <w:num w:numId="17" w16cid:durableId="1655448530">
    <w:abstractNumId w:val="22"/>
    <w:lvlOverride w:ilvl="0">
      <w:lvl w:ilvl="0">
        <w:start w:val="1"/>
        <w:numFmt w:val="decimal"/>
        <w:suff w:val="space"/>
        <w:lvlText w:val="%1."/>
        <w:lvlJc w:val="left"/>
        <w:pPr>
          <w:ind w:left="0" w:firstLine="0"/>
        </w:pPr>
        <w:rPr>
          <w:rFonts w:hint="default"/>
        </w:rPr>
      </w:lvl>
    </w:lvlOverride>
    <w:lvlOverride w:ilvl="1">
      <w:lvl w:ilvl="1">
        <w:start w:val="1"/>
        <w:numFmt w:val="decimal"/>
        <w:suff w:val="space"/>
        <w:lvlText w:val="%1.%2."/>
        <w:lvlJc w:val="left"/>
        <w:pPr>
          <w:ind w:left="2836" w:hanging="284"/>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lowerLetter"/>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26607924">
    <w:abstractNumId w:val="15"/>
  </w:num>
  <w:num w:numId="19" w16cid:durableId="1790539893">
    <w:abstractNumId w:val="8"/>
  </w:num>
  <w:num w:numId="20" w16cid:durableId="2067681254">
    <w:abstractNumId w:val="5"/>
  </w:num>
  <w:num w:numId="21" w16cid:durableId="1209221430">
    <w:abstractNumId w:val="30"/>
  </w:num>
  <w:num w:numId="22" w16cid:durableId="738672010">
    <w:abstractNumId w:val="3"/>
  </w:num>
  <w:num w:numId="23" w16cid:durableId="1472601481">
    <w:abstractNumId w:val="35"/>
  </w:num>
  <w:num w:numId="24" w16cid:durableId="1552961364">
    <w:abstractNumId w:val="34"/>
  </w:num>
  <w:num w:numId="25" w16cid:durableId="2038576906">
    <w:abstractNumId w:val="1"/>
  </w:num>
  <w:num w:numId="26" w16cid:durableId="990914237">
    <w:abstractNumId w:val="10"/>
  </w:num>
  <w:num w:numId="27" w16cid:durableId="1608001005">
    <w:abstractNumId w:val="26"/>
  </w:num>
  <w:num w:numId="28" w16cid:durableId="731586579">
    <w:abstractNumId w:val="19"/>
  </w:num>
  <w:num w:numId="29" w16cid:durableId="208033070">
    <w:abstractNumId w:val="39"/>
  </w:num>
  <w:num w:numId="30" w16cid:durableId="44388430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3286422">
    <w:abstractNumId w:val="4"/>
  </w:num>
  <w:num w:numId="32" w16cid:durableId="817230">
    <w:abstractNumId w:val="25"/>
  </w:num>
  <w:num w:numId="33" w16cid:durableId="1400516958">
    <w:abstractNumId w:val="0"/>
  </w:num>
  <w:num w:numId="34" w16cid:durableId="102384290">
    <w:abstractNumId w:val="13"/>
  </w:num>
  <w:num w:numId="35" w16cid:durableId="994181775">
    <w:abstractNumId w:val="9"/>
  </w:num>
  <w:num w:numId="36" w16cid:durableId="336466298">
    <w:abstractNumId w:val="14"/>
  </w:num>
  <w:num w:numId="37" w16cid:durableId="1046367207">
    <w:abstractNumId w:val="37"/>
  </w:num>
  <w:num w:numId="38" w16cid:durableId="3482778">
    <w:abstractNumId w:val="28"/>
  </w:num>
  <w:num w:numId="39" w16cid:durableId="677579916">
    <w:abstractNumId w:val="2"/>
  </w:num>
  <w:num w:numId="40" w16cid:durableId="45226107">
    <w:abstractNumId w:val="11"/>
  </w:num>
  <w:num w:numId="41" w16cid:durableId="562646535">
    <w:abstractNumId w:val="21"/>
  </w:num>
  <w:num w:numId="42" w16cid:durableId="5001181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BE9"/>
    <w:rsid w:val="000160CE"/>
    <w:rsid w:val="00047F64"/>
    <w:rsid w:val="0006553C"/>
    <w:rsid w:val="00084306"/>
    <w:rsid w:val="00092449"/>
    <w:rsid w:val="000A15F2"/>
    <w:rsid w:val="000A4CEA"/>
    <w:rsid w:val="000C3FCF"/>
    <w:rsid w:val="000D1F01"/>
    <w:rsid w:val="000F183C"/>
    <w:rsid w:val="00100677"/>
    <w:rsid w:val="00111E2A"/>
    <w:rsid w:val="001226B9"/>
    <w:rsid w:val="0013466B"/>
    <w:rsid w:val="001C10E8"/>
    <w:rsid w:val="001D2EA8"/>
    <w:rsid w:val="001E6247"/>
    <w:rsid w:val="0021077F"/>
    <w:rsid w:val="00232C2F"/>
    <w:rsid w:val="002424F5"/>
    <w:rsid w:val="00274E49"/>
    <w:rsid w:val="00280077"/>
    <w:rsid w:val="002965E3"/>
    <w:rsid w:val="002C7334"/>
    <w:rsid w:val="002C77C6"/>
    <w:rsid w:val="002D5101"/>
    <w:rsid w:val="002E35F8"/>
    <w:rsid w:val="002E75BE"/>
    <w:rsid w:val="002F070F"/>
    <w:rsid w:val="00305B4C"/>
    <w:rsid w:val="00313964"/>
    <w:rsid w:val="00325713"/>
    <w:rsid w:val="00325A24"/>
    <w:rsid w:val="003303BF"/>
    <w:rsid w:val="00364DE3"/>
    <w:rsid w:val="00380E6E"/>
    <w:rsid w:val="003A7B57"/>
    <w:rsid w:val="003C001E"/>
    <w:rsid w:val="003F1BDE"/>
    <w:rsid w:val="00405327"/>
    <w:rsid w:val="00413A27"/>
    <w:rsid w:val="004A5586"/>
    <w:rsid w:val="004A7C14"/>
    <w:rsid w:val="004C670A"/>
    <w:rsid w:val="004C727D"/>
    <w:rsid w:val="004D532F"/>
    <w:rsid w:val="00536B6D"/>
    <w:rsid w:val="00572560"/>
    <w:rsid w:val="005848D5"/>
    <w:rsid w:val="005A05D1"/>
    <w:rsid w:val="005C71C3"/>
    <w:rsid w:val="006076C5"/>
    <w:rsid w:val="006316CD"/>
    <w:rsid w:val="00632A11"/>
    <w:rsid w:val="006429C8"/>
    <w:rsid w:val="00685A11"/>
    <w:rsid w:val="006B643F"/>
    <w:rsid w:val="006C1B9F"/>
    <w:rsid w:val="006D460E"/>
    <w:rsid w:val="006D7897"/>
    <w:rsid w:val="006D7AF4"/>
    <w:rsid w:val="006E1774"/>
    <w:rsid w:val="006F74B4"/>
    <w:rsid w:val="00701F22"/>
    <w:rsid w:val="00733256"/>
    <w:rsid w:val="00740CEF"/>
    <w:rsid w:val="0075674F"/>
    <w:rsid w:val="0076419B"/>
    <w:rsid w:val="007662CF"/>
    <w:rsid w:val="00787A75"/>
    <w:rsid w:val="007E7BE9"/>
    <w:rsid w:val="0080544D"/>
    <w:rsid w:val="0081007B"/>
    <w:rsid w:val="00816F28"/>
    <w:rsid w:val="008264EC"/>
    <w:rsid w:val="00852D4B"/>
    <w:rsid w:val="008974A8"/>
    <w:rsid w:val="008B00EF"/>
    <w:rsid w:val="008B26F9"/>
    <w:rsid w:val="008B749F"/>
    <w:rsid w:val="008F1549"/>
    <w:rsid w:val="0090054F"/>
    <w:rsid w:val="009128E5"/>
    <w:rsid w:val="00935A1D"/>
    <w:rsid w:val="00941081"/>
    <w:rsid w:val="009417ED"/>
    <w:rsid w:val="009464CB"/>
    <w:rsid w:val="00946F80"/>
    <w:rsid w:val="00955432"/>
    <w:rsid w:val="009812BB"/>
    <w:rsid w:val="009829BC"/>
    <w:rsid w:val="009B1AB5"/>
    <w:rsid w:val="009D66C3"/>
    <w:rsid w:val="009E47E8"/>
    <w:rsid w:val="009F2DA3"/>
    <w:rsid w:val="009F59DF"/>
    <w:rsid w:val="009F7B4C"/>
    <w:rsid w:val="00A15C80"/>
    <w:rsid w:val="00A378E1"/>
    <w:rsid w:val="00A86A52"/>
    <w:rsid w:val="00A87904"/>
    <w:rsid w:val="00A97DF3"/>
    <w:rsid w:val="00AB146E"/>
    <w:rsid w:val="00AB78AE"/>
    <w:rsid w:val="00AC528B"/>
    <w:rsid w:val="00AE286F"/>
    <w:rsid w:val="00AE579E"/>
    <w:rsid w:val="00B25380"/>
    <w:rsid w:val="00B3248B"/>
    <w:rsid w:val="00B32828"/>
    <w:rsid w:val="00B5797D"/>
    <w:rsid w:val="00B66297"/>
    <w:rsid w:val="00B90249"/>
    <w:rsid w:val="00BA5F4F"/>
    <w:rsid w:val="00BA7342"/>
    <w:rsid w:val="00BB1375"/>
    <w:rsid w:val="00BB6C50"/>
    <w:rsid w:val="00BD6856"/>
    <w:rsid w:val="00C1539D"/>
    <w:rsid w:val="00C31A23"/>
    <w:rsid w:val="00C53D2C"/>
    <w:rsid w:val="00C53FA5"/>
    <w:rsid w:val="00C63237"/>
    <w:rsid w:val="00C63F07"/>
    <w:rsid w:val="00C90885"/>
    <w:rsid w:val="00CB5D19"/>
    <w:rsid w:val="00CD1029"/>
    <w:rsid w:val="00CD1559"/>
    <w:rsid w:val="00D1322C"/>
    <w:rsid w:val="00D176A5"/>
    <w:rsid w:val="00D34AD2"/>
    <w:rsid w:val="00D50232"/>
    <w:rsid w:val="00D530C8"/>
    <w:rsid w:val="00D541E9"/>
    <w:rsid w:val="00D841A5"/>
    <w:rsid w:val="00DB4DD6"/>
    <w:rsid w:val="00DF7579"/>
    <w:rsid w:val="00E05706"/>
    <w:rsid w:val="00E134AA"/>
    <w:rsid w:val="00E21234"/>
    <w:rsid w:val="00E54C5D"/>
    <w:rsid w:val="00E6001E"/>
    <w:rsid w:val="00E96624"/>
    <w:rsid w:val="00EA4AE8"/>
    <w:rsid w:val="00EB56A9"/>
    <w:rsid w:val="00EC5365"/>
    <w:rsid w:val="00EC70F9"/>
    <w:rsid w:val="00EE737A"/>
    <w:rsid w:val="00F02425"/>
    <w:rsid w:val="00F3339C"/>
    <w:rsid w:val="00F33E3E"/>
    <w:rsid w:val="00F81A40"/>
    <w:rsid w:val="00F832E5"/>
    <w:rsid w:val="00FB60BF"/>
    <w:rsid w:val="00FC624B"/>
    <w:rsid w:val="00FD06DE"/>
    <w:rsid w:val="00FD65A4"/>
    <w:rsid w:val="00FE7069"/>
    <w:rsid w:val="00FE7F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B182B"/>
  <w15:chartTrackingRefBased/>
  <w15:docId w15:val="{5300C096-D1CC-4D7D-9177-0B34C43B7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6C5"/>
  </w:style>
  <w:style w:type="paragraph" w:styleId="Heading1">
    <w:name w:val="heading 1"/>
    <w:basedOn w:val="Normal"/>
    <w:next w:val="Normal"/>
    <w:link w:val="Heading1Char"/>
    <w:uiPriority w:val="9"/>
    <w:qFormat/>
    <w:rsid w:val="007E7BE9"/>
    <w:pPr>
      <w:keepNext/>
      <w:spacing w:before="240" w:after="60" w:line="276"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rsid w:val="001006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E7BE9"/>
    <w:pPr>
      <w:ind w:left="720"/>
    </w:pPr>
    <w:rPr>
      <w:rFonts w:ascii="FrnkGothITC Bk BT" w:eastAsia="Times New Roman" w:hAnsi="FrnkGothITC Bk BT" w:cs="Times New Roman"/>
      <w:sz w:val="24"/>
      <w:szCs w:val="20"/>
      <w:lang w:eastAsia="en-GB"/>
    </w:rPr>
  </w:style>
  <w:style w:type="character" w:customStyle="1" w:styleId="ListParagraphChar">
    <w:name w:val="List Paragraph Char"/>
    <w:link w:val="ListParagraph"/>
    <w:uiPriority w:val="34"/>
    <w:locked/>
    <w:rsid w:val="007E7BE9"/>
    <w:rPr>
      <w:rFonts w:ascii="FrnkGothITC Bk BT" w:eastAsia="Times New Roman" w:hAnsi="FrnkGothITC Bk BT" w:cs="Times New Roman"/>
      <w:sz w:val="24"/>
      <w:szCs w:val="20"/>
      <w:lang w:eastAsia="en-GB"/>
    </w:rPr>
  </w:style>
  <w:style w:type="character" w:customStyle="1" w:styleId="Heading1Char">
    <w:name w:val="Heading 1 Char"/>
    <w:basedOn w:val="DefaultParagraphFont"/>
    <w:link w:val="Heading1"/>
    <w:uiPriority w:val="9"/>
    <w:rsid w:val="007E7BE9"/>
    <w:rPr>
      <w:rFonts w:ascii="Calibri Light" w:eastAsia="Times New Roman" w:hAnsi="Calibri Light" w:cs="Times New Roman"/>
      <w:b/>
      <w:bCs/>
      <w:kern w:val="32"/>
      <w:sz w:val="32"/>
      <w:szCs w:val="32"/>
    </w:rPr>
  </w:style>
  <w:style w:type="paragraph" w:styleId="CommentText">
    <w:name w:val="annotation text"/>
    <w:basedOn w:val="Normal"/>
    <w:link w:val="CommentTextChar"/>
    <w:unhideWhenUsed/>
    <w:rsid w:val="007E7BE9"/>
    <w:pPr>
      <w:spacing w:after="160"/>
    </w:pPr>
    <w:rPr>
      <w:sz w:val="20"/>
      <w:szCs w:val="20"/>
    </w:rPr>
  </w:style>
  <w:style w:type="character" w:customStyle="1" w:styleId="CommentTextChar">
    <w:name w:val="Comment Text Char"/>
    <w:basedOn w:val="DefaultParagraphFont"/>
    <w:link w:val="CommentText"/>
    <w:uiPriority w:val="99"/>
    <w:rsid w:val="007E7BE9"/>
    <w:rPr>
      <w:sz w:val="20"/>
      <w:szCs w:val="20"/>
    </w:rPr>
  </w:style>
  <w:style w:type="character" w:styleId="Strong">
    <w:name w:val="Strong"/>
    <w:uiPriority w:val="22"/>
    <w:qFormat/>
    <w:rsid w:val="00364DE3"/>
    <w:rPr>
      <w:b/>
      <w:bCs/>
    </w:rPr>
  </w:style>
  <w:style w:type="paragraph" w:styleId="NormalWeb">
    <w:name w:val="Normal (Web)"/>
    <w:basedOn w:val="Normal"/>
    <w:uiPriority w:val="99"/>
    <w:unhideWhenUsed/>
    <w:rsid w:val="00364DE3"/>
    <w:pPr>
      <w:spacing w:before="100" w:beforeAutospacing="1" w:after="100" w:afterAutospacing="1"/>
    </w:pPr>
    <w:rPr>
      <w:rFonts w:ascii="Calibri" w:eastAsia="Calibri" w:hAnsi="Calibri" w:cs="Calibri"/>
      <w:lang w:eastAsia="en-GB"/>
    </w:rPr>
  </w:style>
  <w:style w:type="character" w:styleId="Emphasis">
    <w:name w:val="Emphasis"/>
    <w:uiPriority w:val="20"/>
    <w:qFormat/>
    <w:rsid w:val="00364DE3"/>
    <w:rPr>
      <w:i/>
      <w:iCs/>
    </w:rPr>
  </w:style>
  <w:style w:type="table" w:customStyle="1" w:styleId="TableGrid1">
    <w:name w:val="Table Grid1"/>
    <w:basedOn w:val="TableNormal"/>
    <w:next w:val="TableGrid"/>
    <w:uiPriority w:val="59"/>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semiHidden/>
    <w:unhideWhenUsed/>
    <w:rsid w:val="00E96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100677"/>
    <w:rPr>
      <w:rFonts w:asciiTheme="majorHAnsi" w:eastAsiaTheme="majorEastAsia" w:hAnsiTheme="majorHAnsi" w:cstheme="majorBidi"/>
      <w:color w:val="365F91" w:themeColor="accent1" w:themeShade="BF"/>
      <w:sz w:val="26"/>
      <w:szCs w:val="26"/>
    </w:rPr>
  </w:style>
  <w:style w:type="numbering" w:customStyle="1" w:styleId="ITT">
    <w:name w:val="ITT"/>
    <w:uiPriority w:val="99"/>
    <w:rsid w:val="00100677"/>
    <w:pPr>
      <w:numPr>
        <w:numId w:val="16"/>
      </w:numPr>
    </w:pPr>
  </w:style>
  <w:style w:type="character" w:styleId="CommentReference">
    <w:name w:val="annotation reference"/>
    <w:basedOn w:val="DefaultParagraphFont"/>
    <w:rsid w:val="00100677"/>
    <w:rPr>
      <w:sz w:val="16"/>
      <w:szCs w:val="16"/>
    </w:rPr>
  </w:style>
  <w:style w:type="paragraph" w:styleId="BalloonText">
    <w:name w:val="Balloon Text"/>
    <w:basedOn w:val="Normal"/>
    <w:link w:val="BalloonTextChar"/>
    <w:uiPriority w:val="99"/>
    <w:semiHidden/>
    <w:unhideWhenUsed/>
    <w:rsid w:val="00305B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B4C"/>
    <w:rPr>
      <w:rFonts w:ascii="Segoe UI" w:hAnsi="Segoe UI" w:cs="Segoe UI"/>
      <w:sz w:val="18"/>
      <w:szCs w:val="18"/>
    </w:rPr>
  </w:style>
  <w:style w:type="paragraph" w:styleId="Header">
    <w:name w:val="header"/>
    <w:basedOn w:val="Normal"/>
    <w:link w:val="HeaderChar"/>
    <w:uiPriority w:val="99"/>
    <w:unhideWhenUsed/>
    <w:rsid w:val="009E47E8"/>
    <w:pPr>
      <w:tabs>
        <w:tab w:val="center" w:pos="4513"/>
        <w:tab w:val="right" w:pos="9026"/>
      </w:tabs>
    </w:pPr>
  </w:style>
  <w:style w:type="character" w:customStyle="1" w:styleId="HeaderChar">
    <w:name w:val="Header Char"/>
    <w:basedOn w:val="DefaultParagraphFont"/>
    <w:link w:val="Header"/>
    <w:uiPriority w:val="99"/>
    <w:rsid w:val="009E47E8"/>
  </w:style>
  <w:style w:type="paragraph" w:styleId="Footer">
    <w:name w:val="footer"/>
    <w:basedOn w:val="Normal"/>
    <w:link w:val="FooterChar"/>
    <w:uiPriority w:val="99"/>
    <w:unhideWhenUsed/>
    <w:rsid w:val="009E47E8"/>
    <w:pPr>
      <w:tabs>
        <w:tab w:val="center" w:pos="4513"/>
        <w:tab w:val="right" w:pos="9026"/>
      </w:tabs>
    </w:pPr>
  </w:style>
  <w:style w:type="character" w:customStyle="1" w:styleId="FooterChar">
    <w:name w:val="Footer Char"/>
    <w:basedOn w:val="DefaultParagraphFont"/>
    <w:link w:val="Footer"/>
    <w:uiPriority w:val="99"/>
    <w:rsid w:val="009E47E8"/>
  </w:style>
  <w:style w:type="paragraph" w:styleId="CommentSubject">
    <w:name w:val="annotation subject"/>
    <w:basedOn w:val="CommentText"/>
    <w:next w:val="CommentText"/>
    <w:link w:val="CommentSubjectChar"/>
    <w:uiPriority w:val="99"/>
    <w:semiHidden/>
    <w:unhideWhenUsed/>
    <w:rsid w:val="003C001E"/>
    <w:pPr>
      <w:spacing w:after="0"/>
    </w:pPr>
    <w:rPr>
      <w:b/>
      <w:bCs/>
    </w:rPr>
  </w:style>
  <w:style w:type="character" w:customStyle="1" w:styleId="CommentSubjectChar">
    <w:name w:val="Comment Subject Char"/>
    <w:basedOn w:val="CommentTextChar"/>
    <w:link w:val="CommentSubject"/>
    <w:uiPriority w:val="99"/>
    <w:semiHidden/>
    <w:rsid w:val="003C001E"/>
    <w:rPr>
      <w:b/>
      <w:bCs/>
      <w:sz w:val="20"/>
      <w:szCs w:val="20"/>
    </w:rPr>
  </w:style>
  <w:style w:type="paragraph" w:styleId="NoSpacing">
    <w:name w:val="No Spacing"/>
    <w:uiPriority w:val="1"/>
    <w:qFormat/>
    <w:rsid w:val="00536B6D"/>
  </w:style>
  <w:style w:type="character" w:customStyle="1" w:styleId="normaltextrun">
    <w:name w:val="normaltextrun"/>
    <w:basedOn w:val="DefaultParagraphFont"/>
    <w:rsid w:val="005A05D1"/>
  </w:style>
  <w:style w:type="character" w:customStyle="1" w:styleId="eop">
    <w:name w:val="eop"/>
    <w:basedOn w:val="DefaultParagraphFont"/>
    <w:rsid w:val="005A0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631476">
      <w:bodyDiv w:val="1"/>
      <w:marLeft w:val="0"/>
      <w:marRight w:val="0"/>
      <w:marTop w:val="0"/>
      <w:marBottom w:val="0"/>
      <w:divBdr>
        <w:top w:val="none" w:sz="0" w:space="0" w:color="auto"/>
        <w:left w:val="none" w:sz="0" w:space="0" w:color="auto"/>
        <w:bottom w:val="none" w:sz="0" w:space="0" w:color="auto"/>
        <w:right w:val="none" w:sz="0" w:space="0" w:color="auto"/>
      </w:divBdr>
      <w:divsChild>
        <w:div w:id="1159006754">
          <w:marLeft w:val="0"/>
          <w:marRight w:val="0"/>
          <w:marTop w:val="0"/>
          <w:marBottom w:val="0"/>
          <w:divBdr>
            <w:top w:val="none" w:sz="0" w:space="0" w:color="auto"/>
            <w:left w:val="none" w:sz="0" w:space="0" w:color="auto"/>
            <w:bottom w:val="none" w:sz="0" w:space="0" w:color="auto"/>
            <w:right w:val="none" w:sz="0" w:space="0" w:color="auto"/>
          </w:divBdr>
          <w:divsChild>
            <w:div w:id="314457728">
              <w:marLeft w:val="0"/>
              <w:marRight w:val="0"/>
              <w:marTop w:val="0"/>
              <w:marBottom w:val="0"/>
              <w:divBdr>
                <w:top w:val="none" w:sz="0" w:space="0" w:color="auto"/>
                <w:left w:val="none" w:sz="0" w:space="0" w:color="auto"/>
                <w:bottom w:val="none" w:sz="0" w:space="0" w:color="auto"/>
                <w:right w:val="none" w:sz="0" w:space="0" w:color="auto"/>
              </w:divBdr>
            </w:div>
          </w:divsChild>
        </w:div>
        <w:div w:id="1926650142">
          <w:marLeft w:val="0"/>
          <w:marRight w:val="0"/>
          <w:marTop w:val="0"/>
          <w:marBottom w:val="0"/>
          <w:divBdr>
            <w:top w:val="none" w:sz="0" w:space="0" w:color="auto"/>
            <w:left w:val="none" w:sz="0" w:space="0" w:color="auto"/>
            <w:bottom w:val="none" w:sz="0" w:space="0" w:color="auto"/>
            <w:right w:val="none" w:sz="0" w:space="0" w:color="auto"/>
          </w:divBdr>
          <w:divsChild>
            <w:div w:id="1265763978">
              <w:marLeft w:val="0"/>
              <w:marRight w:val="0"/>
              <w:marTop w:val="0"/>
              <w:marBottom w:val="0"/>
              <w:divBdr>
                <w:top w:val="none" w:sz="0" w:space="0" w:color="auto"/>
                <w:left w:val="none" w:sz="0" w:space="0" w:color="auto"/>
                <w:bottom w:val="none" w:sz="0" w:space="0" w:color="auto"/>
                <w:right w:val="none" w:sz="0" w:space="0" w:color="auto"/>
              </w:divBdr>
            </w:div>
          </w:divsChild>
        </w:div>
        <w:div w:id="672991609">
          <w:marLeft w:val="0"/>
          <w:marRight w:val="0"/>
          <w:marTop w:val="0"/>
          <w:marBottom w:val="0"/>
          <w:divBdr>
            <w:top w:val="none" w:sz="0" w:space="0" w:color="auto"/>
            <w:left w:val="none" w:sz="0" w:space="0" w:color="auto"/>
            <w:bottom w:val="none" w:sz="0" w:space="0" w:color="auto"/>
            <w:right w:val="none" w:sz="0" w:space="0" w:color="auto"/>
          </w:divBdr>
          <w:divsChild>
            <w:div w:id="1965386744">
              <w:marLeft w:val="0"/>
              <w:marRight w:val="0"/>
              <w:marTop w:val="0"/>
              <w:marBottom w:val="0"/>
              <w:divBdr>
                <w:top w:val="none" w:sz="0" w:space="0" w:color="auto"/>
                <w:left w:val="none" w:sz="0" w:space="0" w:color="auto"/>
                <w:bottom w:val="none" w:sz="0" w:space="0" w:color="auto"/>
                <w:right w:val="none" w:sz="0" w:space="0" w:color="auto"/>
              </w:divBdr>
            </w:div>
          </w:divsChild>
        </w:div>
        <w:div w:id="494759188">
          <w:marLeft w:val="0"/>
          <w:marRight w:val="0"/>
          <w:marTop w:val="0"/>
          <w:marBottom w:val="0"/>
          <w:divBdr>
            <w:top w:val="none" w:sz="0" w:space="0" w:color="auto"/>
            <w:left w:val="none" w:sz="0" w:space="0" w:color="auto"/>
            <w:bottom w:val="none" w:sz="0" w:space="0" w:color="auto"/>
            <w:right w:val="none" w:sz="0" w:space="0" w:color="auto"/>
          </w:divBdr>
          <w:divsChild>
            <w:div w:id="2102027332">
              <w:marLeft w:val="0"/>
              <w:marRight w:val="0"/>
              <w:marTop w:val="0"/>
              <w:marBottom w:val="0"/>
              <w:divBdr>
                <w:top w:val="none" w:sz="0" w:space="0" w:color="auto"/>
                <w:left w:val="none" w:sz="0" w:space="0" w:color="auto"/>
                <w:bottom w:val="none" w:sz="0" w:space="0" w:color="auto"/>
                <w:right w:val="none" w:sz="0" w:space="0" w:color="auto"/>
              </w:divBdr>
            </w:div>
          </w:divsChild>
        </w:div>
        <w:div w:id="990674477">
          <w:marLeft w:val="0"/>
          <w:marRight w:val="0"/>
          <w:marTop w:val="0"/>
          <w:marBottom w:val="0"/>
          <w:divBdr>
            <w:top w:val="none" w:sz="0" w:space="0" w:color="auto"/>
            <w:left w:val="none" w:sz="0" w:space="0" w:color="auto"/>
            <w:bottom w:val="none" w:sz="0" w:space="0" w:color="auto"/>
            <w:right w:val="none" w:sz="0" w:space="0" w:color="auto"/>
          </w:divBdr>
          <w:divsChild>
            <w:div w:id="1071659454">
              <w:marLeft w:val="0"/>
              <w:marRight w:val="0"/>
              <w:marTop w:val="0"/>
              <w:marBottom w:val="0"/>
              <w:divBdr>
                <w:top w:val="none" w:sz="0" w:space="0" w:color="auto"/>
                <w:left w:val="none" w:sz="0" w:space="0" w:color="auto"/>
                <w:bottom w:val="none" w:sz="0" w:space="0" w:color="auto"/>
                <w:right w:val="none" w:sz="0" w:space="0" w:color="auto"/>
              </w:divBdr>
            </w:div>
          </w:divsChild>
        </w:div>
        <w:div w:id="1948462358">
          <w:marLeft w:val="0"/>
          <w:marRight w:val="0"/>
          <w:marTop w:val="0"/>
          <w:marBottom w:val="0"/>
          <w:divBdr>
            <w:top w:val="none" w:sz="0" w:space="0" w:color="auto"/>
            <w:left w:val="none" w:sz="0" w:space="0" w:color="auto"/>
            <w:bottom w:val="none" w:sz="0" w:space="0" w:color="auto"/>
            <w:right w:val="none" w:sz="0" w:space="0" w:color="auto"/>
          </w:divBdr>
          <w:divsChild>
            <w:div w:id="525414610">
              <w:marLeft w:val="0"/>
              <w:marRight w:val="0"/>
              <w:marTop w:val="0"/>
              <w:marBottom w:val="0"/>
              <w:divBdr>
                <w:top w:val="none" w:sz="0" w:space="0" w:color="auto"/>
                <w:left w:val="none" w:sz="0" w:space="0" w:color="auto"/>
                <w:bottom w:val="none" w:sz="0" w:space="0" w:color="auto"/>
                <w:right w:val="none" w:sz="0" w:space="0" w:color="auto"/>
              </w:divBdr>
            </w:div>
          </w:divsChild>
        </w:div>
        <w:div w:id="1057819735">
          <w:marLeft w:val="0"/>
          <w:marRight w:val="0"/>
          <w:marTop w:val="0"/>
          <w:marBottom w:val="0"/>
          <w:divBdr>
            <w:top w:val="none" w:sz="0" w:space="0" w:color="auto"/>
            <w:left w:val="none" w:sz="0" w:space="0" w:color="auto"/>
            <w:bottom w:val="none" w:sz="0" w:space="0" w:color="auto"/>
            <w:right w:val="none" w:sz="0" w:space="0" w:color="auto"/>
          </w:divBdr>
          <w:divsChild>
            <w:div w:id="870192351">
              <w:marLeft w:val="0"/>
              <w:marRight w:val="0"/>
              <w:marTop w:val="0"/>
              <w:marBottom w:val="0"/>
              <w:divBdr>
                <w:top w:val="none" w:sz="0" w:space="0" w:color="auto"/>
                <w:left w:val="none" w:sz="0" w:space="0" w:color="auto"/>
                <w:bottom w:val="none" w:sz="0" w:space="0" w:color="auto"/>
                <w:right w:val="none" w:sz="0" w:space="0" w:color="auto"/>
              </w:divBdr>
            </w:div>
          </w:divsChild>
        </w:div>
        <w:div w:id="1655253758">
          <w:marLeft w:val="0"/>
          <w:marRight w:val="0"/>
          <w:marTop w:val="0"/>
          <w:marBottom w:val="0"/>
          <w:divBdr>
            <w:top w:val="none" w:sz="0" w:space="0" w:color="auto"/>
            <w:left w:val="none" w:sz="0" w:space="0" w:color="auto"/>
            <w:bottom w:val="none" w:sz="0" w:space="0" w:color="auto"/>
            <w:right w:val="none" w:sz="0" w:space="0" w:color="auto"/>
          </w:divBdr>
          <w:divsChild>
            <w:div w:id="2128431842">
              <w:marLeft w:val="0"/>
              <w:marRight w:val="0"/>
              <w:marTop w:val="0"/>
              <w:marBottom w:val="0"/>
              <w:divBdr>
                <w:top w:val="none" w:sz="0" w:space="0" w:color="auto"/>
                <w:left w:val="none" w:sz="0" w:space="0" w:color="auto"/>
                <w:bottom w:val="none" w:sz="0" w:space="0" w:color="auto"/>
                <w:right w:val="none" w:sz="0" w:space="0" w:color="auto"/>
              </w:divBdr>
            </w:div>
          </w:divsChild>
        </w:div>
        <w:div w:id="1263680983">
          <w:marLeft w:val="0"/>
          <w:marRight w:val="0"/>
          <w:marTop w:val="0"/>
          <w:marBottom w:val="0"/>
          <w:divBdr>
            <w:top w:val="none" w:sz="0" w:space="0" w:color="auto"/>
            <w:left w:val="none" w:sz="0" w:space="0" w:color="auto"/>
            <w:bottom w:val="none" w:sz="0" w:space="0" w:color="auto"/>
            <w:right w:val="none" w:sz="0" w:space="0" w:color="auto"/>
          </w:divBdr>
          <w:divsChild>
            <w:div w:id="1959950456">
              <w:marLeft w:val="0"/>
              <w:marRight w:val="0"/>
              <w:marTop w:val="0"/>
              <w:marBottom w:val="0"/>
              <w:divBdr>
                <w:top w:val="none" w:sz="0" w:space="0" w:color="auto"/>
                <w:left w:val="none" w:sz="0" w:space="0" w:color="auto"/>
                <w:bottom w:val="none" w:sz="0" w:space="0" w:color="auto"/>
                <w:right w:val="none" w:sz="0" w:space="0" w:color="auto"/>
              </w:divBdr>
            </w:div>
          </w:divsChild>
        </w:div>
        <w:div w:id="508713898">
          <w:marLeft w:val="0"/>
          <w:marRight w:val="0"/>
          <w:marTop w:val="0"/>
          <w:marBottom w:val="0"/>
          <w:divBdr>
            <w:top w:val="none" w:sz="0" w:space="0" w:color="auto"/>
            <w:left w:val="none" w:sz="0" w:space="0" w:color="auto"/>
            <w:bottom w:val="none" w:sz="0" w:space="0" w:color="auto"/>
            <w:right w:val="none" w:sz="0" w:space="0" w:color="auto"/>
          </w:divBdr>
          <w:divsChild>
            <w:div w:id="2026201222">
              <w:marLeft w:val="0"/>
              <w:marRight w:val="0"/>
              <w:marTop w:val="0"/>
              <w:marBottom w:val="0"/>
              <w:divBdr>
                <w:top w:val="none" w:sz="0" w:space="0" w:color="auto"/>
                <w:left w:val="none" w:sz="0" w:space="0" w:color="auto"/>
                <w:bottom w:val="none" w:sz="0" w:space="0" w:color="auto"/>
                <w:right w:val="none" w:sz="0" w:space="0" w:color="auto"/>
              </w:divBdr>
            </w:div>
          </w:divsChild>
        </w:div>
        <w:div w:id="131600422">
          <w:marLeft w:val="0"/>
          <w:marRight w:val="0"/>
          <w:marTop w:val="0"/>
          <w:marBottom w:val="0"/>
          <w:divBdr>
            <w:top w:val="none" w:sz="0" w:space="0" w:color="auto"/>
            <w:left w:val="none" w:sz="0" w:space="0" w:color="auto"/>
            <w:bottom w:val="none" w:sz="0" w:space="0" w:color="auto"/>
            <w:right w:val="none" w:sz="0" w:space="0" w:color="auto"/>
          </w:divBdr>
          <w:divsChild>
            <w:div w:id="609362726">
              <w:marLeft w:val="0"/>
              <w:marRight w:val="0"/>
              <w:marTop w:val="0"/>
              <w:marBottom w:val="0"/>
              <w:divBdr>
                <w:top w:val="none" w:sz="0" w:space="0" w:color="auto"/>
                <w:left w:val="none" w:sz="0" w:space="0" w:color="auto"/>
                <w:bottom w:val="none" w:sz="0" w:space="0" w:color="auto"/>
                <w:right w:val="none" w:sz="0" w:space="0" w:color="auto"/>
              </w:divBdr>
            </w:div>
          </w:divsChild>
        </w:div>
        <w:div w:id="310448535">
          <w:marLeft w:val="0"/>
          <w:marRight w:val="0"/>
          <w:marTop w:val="0"/>
          <w:marBottom w:val="0"/>
          <w:divBdr>
            <w:top w:val="none" w:sz="0" w:space="0" w:color="auto"/>
            <w:left w:val="none" w:sz="0" w:space="0" w:color="auto"/>
            <w:bottom w:val="none" w:sz="0" w:space="0" w:color="auto"/>
            <w:right w:val="none" w:sz="0" w:space="0" w:color="auto"/>
          </w:divBdr>
          <w:divsChild>
            <w:div w:id="547422989">
              <w:marLeft w:val="0"/>
              <w:marRight w:val="0"/>
              <w:marTop w:val="0"/>
              <w:marBottom w:val="0"/>
              <w:divBdr>
                <w:top w:val="none" w:sz="0" w:space="0" w:color="auto"/>
                <w:left w:val="none" w:sz="0" w:space="0" w:color="auto"/>
                <w:bottom w:val="none" w:sz="0" w:space="0" w:color="auto"/>
                <w:right w:val="none" w:sz="0" w:space="0" w:color="auto"/>
              </w:divBdr>
            </w:div>
          </w:divsChild>
        </w:div>
        <w:div w:id="124396600">
          <w:marLeft w:val="0"/>
          <w:marRight w:val="0"/>
          <w:marTop w:val="0"/>
          <w:marBottom w:val="0"/>
          <w:divBdr>
            <w:top w:val="none" w:sz="0" w:space="0" w:color="auto"/>
            <w:left w:val="none" w:sz="0" w:space="0" w:color="auto"/>
            <w:bottom w:val="none" w:sz="0" w:space="0" w:color="auto"/>
            <w:right w:val="none" w:sz="0" w:space="0" w:color="auto"/>
          </w:divBdr>
          <w:divsChild>
            <w:div w:id="1616982647">
              <w:marLeft w:val="0"/>
              <w:marRight w:val="0"/>
              <w:marTop w:val="0"/>
              <w:marBottom w:val="0"/>
              <w:divBdr>
                <w:top w:val="none" w:sz="0" w:space="0" w:color="auto"/>
                <w:left w:val="none" w:sz="0" w:space="0" w:color="auto"/>
                <w:bottom w:val="none" w:sz="0" w:space="0" w:color="auto"/>
                <w:right w:val="none" w:sz="0" w:space="0" w:color="auto"/>
              </w:divBdr>
            </w:div>
          </w:divsChild>
        </w:div>
        <w:div w:id="281545209">
          <w:marLeft w:val="0"/>
          <w:marRight w:val="0"/>
          <w:marTop w:val="0"/>
          <w:marBottom w:val="0"/>
          <w:divBdr>
            <w:top w:val="none" w:sz="0" w:space="0" w:color="auto"/>
            <w:left w:val="none" w:sz="0" w:space="0" w:color="auto"/>
            <w:bottom w:val="none" w:sz="0" w:space="0" w:color="auto"/>
            <w:right w:val="none" w:sz="0" w:space="0" w:color="auto"/>
          </w:divBdr>
          <w:divsChild>
            <w:div w:id="197201207">
              <w:marLeft w:val="0"/>
              <w:marRight w:val="0"/>
              <w:marTop w:val="0"/>
              <w:marBottom w:val="0"/>
              <w:divBdr>
                <w:top w:val="none" w:sz="0" w:space="0" w:color="auto"/>
                <w:left w:val="none" w:sz="0" w:space="0" w:color="auto"/>
                <w:bottom w:val="none" w:sz="0" w:space="0" w:color="auto"/>
                <w:right w:val="none" w:sz="0" w:space="0" w:color="auto"/>
              </w:divBdr>
            </w:div>
          </w:divsChild>
        </w:div>
        <w:div w:id="2044019134">
          <w:marLeft w:val="0"/>
          <w:marRight w:val="0"/>
          <w:marTop w:val="0"/>
          <w:marBottom w:val="0"/>
          <w:divBdr>
            <w:top w:val="none" w:sz="0" w:space="0" w:color="auto"/>
            <w:left w:val="none" w:sz="0" w:space="0" w:color="auto"/>
            <w:bottom w:val="none" w:sz="0" w:space="0" w:color="auto"/>
            <w:right w:val="none" w:sz="0" w:space="0" w:color="auto"/>
          </w:divBdr>
          <w:divsChild>
            <w:div w:id="546573923">
              <w:marLeft w:val="0"/>
              <w:marRight w:val="0"/>
              <w:marTop w:val="0"/>
              <w:marBottom w:val="0"/>
              <w:divBdr>
                <w:top w:val="none" w:sz="0" w:space="0" w:color="auto"/>
                <w:left w:val="none" w:sz="0" w:space="0" w:color="auto"/>
                <w:bottom w:val="none" w:sz="0" w:space="0" w:color="auto"/>
                <w:right w:val="none" w:sz="0" w:space="0" w:color="auto"/>
              </w:divBdr>
            </w:div>
          </w:divsChild>
        </w:div>
        <w:div w:id="378822077">
          <w:marLeft w:val="0"/>
          <w:marRight w:val="0"/>
          <w:marTop w:val="0"/>
          <w:marBottom w:val="0"/>
          <w:divBdr>
            <w:top w:val="none" w:sz="0" w:space="0" w:color="auto"/>
            <w:left w:val="none" w:sz="0" w:space="0" w:color="auto"/>
            <w:bottom w:val="none" w:sz="0" w:space="0" w:color="auto"/>
            <w:right w:val="none" w:sz="0" w:space="0" w:color="auto"/>
          </w:divBdr>
          <w:divsChild>
            <w:div w:id="539318299">
              <w:marLeft w:val="0"/>
              <w:marRight w:val="0"/>
              <w:marTop w:val="0"/>
              <w:marBottom w:val="0"/>
              <w:divBdr>
                <w:top w:val="none" w:sz="0" w:space="0" w:color="auto"/>
                <w:left w:val="none" w:sz="0" w:space="0" w:color="auto"/>
                <w:bottom w:val="none" w:sz="0" w:space="0" w:color="auto"/>
                <w:right w:val="none" w:sz="0" w:space="0" w:color="auto"/>
              </w:divBdr>
            </w:div>
          </w:divsChild>
        </w:div>
        <w:div w:id="1021397671">
          <w:marLeft w:val="0"/>
          <w:marRight w:val="0"/>
          <w:marTop w:val="0"/>
          <w:marBottom w:val="0"/>
          <w:divBdr>
            <w:top w:val="none" w:sz="0" w:space="0" w:color="auto"/>
            <w:left w:val="none" w:sz="0" w:space="0" w:color="auto"/>
            <w:bottom w:val="none" w:sz="0" w:space="0" w:color="auto"/>
            <w:right w:val="none" w:sz="0" w:space="0" w:color="auto"/>
          </w:divBdr>
          <w:divsChild>
            <w:div w:id="880357938">
              <w:marLeft w:val="0"/>
              <w:marRight w:val="0"/>
              <w:marTop w:val="0"/>
              <w:marBottom w:val="0"/>
              <w:divBdr>
                <w:top w:val="none" w:sz="0" w:space="0" w:color="auto"/>
                <w:left w:val="none" w:sz="0" w:space="0" w:color="auto"/>
                <w:bottom w:val="none" w:sz="0" w:space="0" w:color="auto"/>
                <w:right w:val="none" w:sz="0" w:space="0" w:color="auto"/>
              </w:divBdr>
            </w:div>
          </w:divsChild>
        </w:div>
        <w:div w:id="1145585969">
          <w:marLeft w:val="0"/>
          <w:marRight w:val="0"/>
          <w:marTop w:val="0"/>
          <w:marBottom w:val="0"/>
          <w:divBdr>
            <w:top w:val="none" w:sz="0" w:space="0" w:color="auto"/>
            <w:left w:val="none" w:sz="0" w:space="0" w:color="auto"/>
            <w:bottom w:val="none" w:sz="0" w:space="0" w:color="auto"/>
            <w:right w:val="none" w:sz="0" w:space="0" w:color="auto"/>
          </w:divBdr>
          <w:divsChild>
            <w:div w:id="32660785">
              <w:marLeft w:val="0"/>
              <w:marRight w:val="0"/>
              <w:marTop w:val="0"/>
              <w:marBottom w:val="0"/>
              <w:divBdr>
                <w:top w:val="none" w:sz="0" w:space="0" w:color="auto"/>
                <w:left w:val="none" w:sz="0" w:space="0" w:color="auto"/>
                <w:bottom w:val="none" w:sz="0" w:space="0" w:color="auto"/>
                <w:right w:val="none" w:sz="0" w:space="0" w:color="auto"/>
              </w:divBdr>
            </w:div>
          </w:divsChild>
        </w:div>
        <w:div w:id="966207049">
          <w:marLeft w:val="0"/>
          <w:marRight w:val="0"/>
          <w:marTop w:val="0"/>
          <w:marBottom w:val="0"/>
          <w:divBdr>
            <w:top w:val="none" w:sz="0" w:space="0" w:color="auto"/>
            <w:left w:val="none" w:sz="0" w:space="0" w:color="auto"/>
            <w:bottom w:val="none" w:sz="0" w:space="0" w:color="auto"/>
            <w:right w:val="none" w:sz="0" w:space="0" w:color="auto"/>
          </w:divBdr>
          <w:divsChild>
            <w:div w:id="559293214">
              <w:marLeft w:val="0"/>
              <w:marRight w:val="0"/>
              <w:marTop w:val="0"/>
              <w:marBottom w:val="0"/>
              <w:divBdr>
                <w:top w:val="none" w:sz="0" w:space="0" w:color="auto"/>
                <w:left w:val="none" w:sz="0" w:space="0" w:color="auto"/>
                <w:bottom w:val="none" w:sz="0" w:space="0" w:color="auto"/>
                <w:right w:val="none" w:sz="0" w:space="0" w:color="auto"/>
              </w:divBdr>
            </w:div>
          </w:divsChild>
        </w:div>
        <w:div w:id="1289513213">
          <w:marLeft w:val="0"/>
          <w:marRight w:val="0"/>
          <w:marTop w:val="0"/>
          <w:marBottom w:val="0"/>
          <w:divBdr>
            <w:top w:val="none" w:sz="0" w:space="0" w:color="auto"/>
            <w:left w:val="none" w:sz="0" w:space="0" w:color="auto"/>
            <w:bottom w:val="none" w:sz="0" w:space="0" w:color="auto"/>
            <w:right w:val="none" w:sz="0" w:space="0" w:color="auto"/>
          </w:divBdr>
          <w:divsChild>
            <w:div w:id="1205631026">
              <w:marLeft w:val="0"/>
              <w:marRight w:val="0"/>
              <w:marTop w:val="0"/>
              <w:marBottom w:val="0"/>
              <w:divBdr>
                <w:top w:val="none" w:sz="0" w:space="0" w:color="auto"/>
                <w:left w:val="none" w:sz="0" w:space="0" w:color="auto"/>
                <w:bottom w:val="none" w:sz="0" w:space="0" w:color="auto"/>
                <w:right w:val="none" w:sz="0" w:space="0" w:color="auto"/>
              </w:divBdr>
            </w:div>
          </w:divsChild>
        </w:div>
        <w:div w:id="1619876031">
          <w:marLeft w:val="0"/>
          <w:marRight w:val="0"/>
          <w:marTop w:val="0"/>
          <w:marBottom w:val="0"/>
          <w:divBdr>
            <w:top w:val="none" w:sz="0" w:space="0" w:color="auto"/>
            <w:left w:val="none" w:sz="0" w:space="0" w:color="auto"/>
            <w:bottom w:val="none" w:sz="0" w:space="0" w:color="auto"/>
            <w:right w:val="none" w:sz="0" w:space="0" w:color="auto"/>
          </w:divBdr>
          <w:divsChild>
            <w:div w:id="161856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8C82E066F90D4481036C4211982BB4" ma:contentTypeVersion="18" ma:contentTypeDescription="Create a new document." ma:contentTypeScope="" ma:versionID="fea86cb7af0a32aa07b6454115a0ad9c">
  <xsd:schema xmlns:xsd="http://www.w3.org/2001/XMLSchema" xmlns:xs="http://www.w3.org/2001/XMLSchema" xmlns:p="http://schemas.microsoft.com/office/2006/metadata/properties" xmlns:ns2="e04017e3-5357-4d0b-b1ad-a716860ec8b6" xmlns:ns3="8f046b9d-55d3-453f-a772-3a43ecc7a41a" targetNamespace="http://schemas.microsoft.com/office/2006/metadata/properties" ma:root="true" ma:fieldsID="0533276f29a74ec35659f87171feaadb" ns2:_="" ns3:_="">
    <xsd:import namespace="e04017e3-5357-4d0b-b1ad-a716860ec8b6"/>
    <xsd:import namespace="8f046b9d-55d3-453f-a772-3a43ecc7a4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4017e3-5357-4d0b-b1ad-a716860ec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297a36-31fe-4bbe-8419-8794a1897b9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046b9d-55d3-453f-a772-3a43ecc7a41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f78218c-aeb4-43f1-9bdd-76d61e959e81}" ma:internalName="TaxCatchAll" ma:showField="CatchAllData" ma:web="8f046b9d-55d3-453f-a772-3a43ecc7a4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046b9d-55d3-453f-a772-3a43ecc7a41a" xsi:nil="true"/>
    <lcf76f155ced4ddcb4097134ff3c332f xmlns="e04017e3-5357-4d0b-b1ad-a716860ec8b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607064-10EF-458C-B957-09C777336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4017e3-5357-4d0b-b1ad-a716860ec8b6"/>
    <ds:schemaRef ds:uri="8f046b9d-55d3-453f-a772-3a43ecc7a4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0D5BE2-A119-48AE-946C-3E6348FB0966}">
  <ds:schemaRefs>
    <ds:schemaRef ds:uri="http://schemas.microsoft.com/sharepoint/v3/contenttype/forms"/>
  </ds:schemaRefs>
</ds:datastoreItem>
</file>

<file path=customXml/itemProps3.xml><?xml version="1.0" encoding="utf-8"?>
<ds:datastoreItem xmlns:ds="http://schemas.openxmlformats.org/officeDocument/2006/customXml" ds:itemID="{35071DD5-0325-4526-AC5D-C0680BFBACDA}">
  <ds:schemaRefs>
    <ds:schemaRef ds:uri="http://schemas.microsoft.com/office/2006/metadata/properties"/>
    <ds:schemaRef ds:uri="http://schemas.microsoft.com/office/infopath/2007/PartnerControls"/>
    <ds:schemaRef ds:uri="8f046b9d-55d3-453f-a772-3a43ecc7a41a"/>
    <ds:schemaRef ds:uri="e04017e3-5357-4d0b-b1ad-a716860ec8b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Morel</dc:creator>
  <cp:keywords/>
  <dc:description/>
  <cp:lastModifiedBy>Tiana Young</cp:lastModifiedBy>
  <cp:revision>12</cp:revision>
  <dcterms:created xsi:type="dcterms:W3CDTF">2025-03-18T08:05:00Z</dcterms:created>
  <dcterms:modified xsi:type="dcterms:W3CDTF">2025-03-20T10:10:00Z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0x0101005E8C82E066F90D4481036C4211982BB4</vt:lpwstr>
  </property>
  <property fmtid="{D5CDD505-2E9C-101B-9397-08002B2CF9AE}" pid="3" name="MediaServiceImageTags">
    <vt:lpwstr/>
  </property>
</Properties>
</file>